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B9335F" w14:textId="4121A492" w:rsidR="003D79AF" w:rsidRPr="00795460" w:rsidRDefault="00B67986">
      <w:pPr>
        <w:rPr>
          <w:rFonts w:ascii="Arial" w:hAnsi="Arial" w:cs="Arial"/>
          <w:sz w:val="20"/>
          <w:szCs w:val="20"/>
        </w:rPr>
      </w:pPr>
      <w:r>
        <w:rPr>
          <w:rFonts w:ascii="Arial" w:hAnsi="Arial" w:cs="Arial"/>
          <w:sz w:val="20"/>
          <w:szCs w:val="20"/>
        </w:rPr>
        <w:br/>
      </w:r>
      <w:r w:rsidR="003D79AF" w:rsidRPr="00795460">
        <w:rPr>
          <w:rFonts w:ascii="Arial" w:hAnsi="Arial" w:cs="Arial"/>
          <w:sz w:val="20"/>
          <w:szCs w:val="20"/>
        </w:rPr>
        <w:t>You can expect referrals into your Employment</w:t>
      </w:r>
      <w:r w:rsidR="006E4B68">
        <w:rPr>
          <w:rFonts w:ascii="Arial" w:hAnsi="Arial" w:cs="Arial"/>
          <w:sz w:val="20"/>
          <w:szCs w:val="20"/>
        </w:rPr>
        <w:t xml:space="preserve"> Ontario programming through 3</w:t>
      </w:r>
      <w:r w:rsidR="003D79AF" w:rsidRPr="00795460">
        <w:rPr>
          <w:rFonts w:ascii="Arial" w:hAnsi="Arial" w:cs="Arial"/>
          <w:sz w:val="20"/>
          <w:szCs w:val="20"/>
        </w:rPr>
        <w:t xml:space="preserve"> pathways:</w:t>
      </w:r>
    </w:p>
    <w:p w14:paraId="2CF48740" w14:textId="69C7F22D" w:rsidR="003D79AF" w:rsidRPr="00795460" w:rsidRDefault="00DB5A49" w:rsidP="003D79AF">
      <w:pPr>
        <w:pStyle w:val="ListParagraph"/>
        <w:numPr>
          <w:ilvl w:val="0"/>
          <w:numId w:val="1"/>
        </w:numPr>
        <w:rPr>
          <w:rFonts w:ascii="Arial" w:hAnsi="Arial" w:cs="Arial"/>
          <w:sz w:val="20"/>
          <w:szCs w:val="20"/>
        </w:rPr>
      </w:pPr>
      <w:r w:rsidRPr="00795460">
        <w:rPr>
          <w:rFonts w:ascii="Arial" w:hAnsi="Arial" w:cs="Arial"/>
          <w:sz w:val="20"/>
          <w:szCs w:val="20"/>
        </w:rPr>
        <w:t>Social Assistance</w:t>
      </w:r>
      <w:r w:rsidR="005B641A">
        <w:rPr>
          <w:rFonts w:ascii="Arial" w:hAnsi="Arial" w:cs="Arial"/>
          <w:sz w:val="20"/>
          <w:szCs w:val="20"/>
        </w:rPr>
        <w:t xml:space="preserve"> Referrals (referred through the Common Assessment Tool)</w:t>
      </w:r>
    </w:p>
    <w:p w14:paraId="782B8DF8" w14:textId="48A0434E" w:rsidR="00A75FC2" w:rsidRDefault="003D79AF" w:rsidP="00A75FC2">
      <w:pPr>
        <w:pStyle w:val="ListParagraph"/>
        <w:numPr>
          <w:ilvl w:val="0"/>
          <w:numId w:val="1"/>
        </w:numPr>
        <w:rPr>
          <w:rFonts w:ascii="Arial" w:hAnsi="Arial" w:cs="Arial"/>
          <w:sz w:val="20"/>
          <w:szCs w:val="20"/>
        </w:rPr>
      </w:pPr>
      <w:r w:rsidRPr="00795460">
        <w:rPr>
          <w:rFonts w:ascii="Arial" w:hAnsi="Arial" w:cs="Arial"/>
          <w:sz w:val="20"/>
          <w:szCs w:val="20"/>
        </w:rPr>
        <w:t xml:space="preserve">Self-Referred </w:t>
      </w:r>
      <w:r w:rsidR="005B641A">
        <w:rPr>
          <w:rFonts w:ascii="Arial" w:hAnsi="Arial" w:cs="Arial"/>
          <w:sz w:val="20"/>
          <w:szCs w:val="20"/>
        </w:rPr>
        <w:t>Clients (referred through email from SSM Intake)</w:t>
      </w:r>
    </w:p>
    <w:p w14:paraId="714BB401" w14:textId="66B4CCCC" w:rsidR="00B67986" w:rsidRPr="00B67986" w:rsidRDefault="006E4B68" w:rsidP="00795460">
      <w:pPr>
        <w:pStyle w:val="ListParagraph"/>
        <w:numPr>
          <w:ilvl w:val="0"/>
          <w:numId w:val="1"/>
        </w:numPr>
        <w:rPr>
          <w:rFonts w:ascii="Arial" w:hAnsi="Arial" w:cs="Arial"/>
          <w:sz w:val="20"/>
          <w:szCs w:val="20"/>
        </w:rPr>
      </w:pPr>
      <w:r w:rsidRPr="00A75FC2">
        <w:rPr>
          <w:rFonts w:ascii="Arial" w:hAnsi="Arial" w:cs="Arial"/>
          <w:sz w:val="20"/>
          <w:szCs w:val="20"/>
        </w:rPr>
        <w:t>Targeting, Referral, and Feedback System</w:t>
      </w:r>
      <w:r w:rsidR="003C372E">
        <w:rPr>
          <w:rFonts w:ascii="Arial" w:hAnsi="Arial" w:cs="Arial"/>
          <w:sz w:val="20"/>
          <w:szCs w:val="20"/>
        </w:rPr>
        <w:t xml:space="preserve"> (</w:t>
      </w:r>
      <w:proofErr w:type="spellStart"/>
      <w:r w:rsidR="003C372E">
        <w:rPr>
          <w:rFonts w:ascii="Arial" w:hAnsi="Arial" w:cs="Arial"/>
          <w:sz w:val="20"/>
          <w:szCs w:val="20"/>
        </w:rPr>
        <w:t>TRF</w:t>
      </w:r>
      <w:proofErr w:type="spellEnd"/>
      <w:r w:rsidR="003C372E">
        <w:rPr>
          <w:rFonts w:ascii="Arial" w:hAnsi="Arial" w:cs="Arial"/>
          <w:sz w:val="20"/>
          <w:szCs w:val="20"/>
        </w:rPr>
        <w:t>) and Request a Service Provider (RASP) Tool</w:t>
      </w:r>
      <w:r w:rsidR="00B67986">
        <w:rPr>
          <w:rFonts w:ascii="Arial" w:hAnsi="Arial" w:cs="Arial"/>
          <w:sz w:val="20"/>
          <w:szCs w:val="20"/>
        </w:rPr>
        <w:br/>
      </w:r>
    </w:p>
    <w:p w14:paraId="6E20328A" w14:textId="4AE7166C" w:rsidR="003D79AF" w:rsidRPr="00B67986" w:rsidRDefault="005B641A" w:rsidP="00B67986">
      <w:pPr>
        <w:pStyle w:val="Heading2"/>
        <w:rPr>
          <w:rFonts w:ascii="Arial" w:hAnsi="Arial" w:cs="Arial"/>
          <w:b/>
          <w:sz w:val="20"/>
          <w:szCs w:val="20"/>
        </w:rPr>
      </w:pPr>
      <w:r>
        <w:rPr>
          <w:rFonts w:ascii="Arial" w:hAnsi="Arial" w:cs="Arial"/>
          <w:b/>
        </w:rPr>
        <w:t>Social Assistance Referrals (Common Assessment Tool)</w:t>
      </w:r>
    </w:p>
    <w:p w14:paraId="6C35DA79" w14:textId="3C90A51A" w:rsidR="001D3E57" w:rsidRDefault="00B67986" w:rsidP="001D3E57">
      <w:pPr>
        <w:rPr>
          <w:rFonts w:ascii="Arial" w:hAnsi="Arial" w:cs="Arial"/>
          <w:sz w:val="20"/>
          <w:szCs w:val="20"/>
        </w:rPr>
      </w:pPr>
      <w:r>
        <w:rPr>
          <w:rFonts w:ascii="Arial" w:hAnsi="Arial" w:cs="Arial"/>
          <w:sz w:val="20"/>
          <w:szCs w:val="20"/>
        </w:rPr>
        <w:br/>
      </w:r>
      <w:r w:rsidR="00C83095" w:rsidRPr="00795460">
        <w:rPr>
          <w:rFonts w:ascii="Arial" w:hAnsi="Arial" w:cs="Arial"/>
          <w:sz w:val="20"/>
          <w:szCs w:val="20"/>
        </w:rPr>
        <w:t xml:space="preserve">The SSM Intake Team will </w:t>
      </w:r>
      <w:r w:rsidR="00F66C37">
        <w:rPr>
          <w:rFonts w:ascii="Arial" w:hAnsi="Arial" w:cs="Arial"/>
          <w:sz w:val="20"/>
          <w:szCs w:val="20"/>
        </w:rPr>
        <w:t>screen all</w:t>
      </w:r>
      <w:r w:rsidR="0006771E">
        <w:rPr>
          <w:rFonts w:ascii="Arial" w:hAnsi="Arial" w:cs="Arial"/>
          <w:sz w:val="20"/>
          <w:szCs w:val="20"/>
        </w:rPr>
        <w:t xml:space="preserve"> </w:t>
      </w:r>
      <w:r w:rsidR="001D3E57">
        <w:rPr>
          <w:rFonts w:ascii="Arial" w:hAnsi="Arial" w:cs="Arial"/>
          <w:sz w:val="20"/>
          <w:szCs w:val="20"/>
        </w:rPr>
        <w:t xml:space="preserve">clients </w:t>
      </w:r>
      <w:r w:rsidR="0006771E">
        <w:rPr>
          <w:rFonts w:ascii="Arial" w:hAnsi="Arial" w:cs="Arial"/>
          <w:sz w:val="20"/>
          <w:szCs w:val="20"/>
        </w:rPr>
        <w:t>re</w:t>
      </w:r>
      <w:r w:rsidR="001D3E57">
        <w:rPr>
          <w:rFonts w:ascii="Arial" w:hAnsi="Arial" w:cs="Arial"/>
          <w:sz w:val="20"/>
          <w:szCs w:val="20"/>
        </w:rPr>
        <w:t xml:space="preserve">ferred by Social Assistance through the Common Assessment Tool, and will assign CA records to your organization (Service Delivery Site) as they are assessed.  Your organization is responsible for reviewing the </w:t>
      </w:r>
      <w:proofErr w:type="spellStart"/>
      <w:r w:rsidR="001D3E57">
        <w:rPr>
          <w:rFonts w:ascii="Arial" w:hAnsi="Arial" w:cs="Arial"/>
          <w:sz w:val="20"/>
          <w:szCs w:val="20"/>
        </w:rPr>
        <w:t>CAs</w:t>
      </w:r>
      <w:proofErr w:type="spellEnd"/>
      <w:r w:rsidR="001D3E57">
        <w:rPr>
          <w:rFonts w:ascii="Arial" w:hAnsi="Arial" w:cs="Arial"/>
          <w:sz w:val="20"/>
          <w:szCs w:val="20"/>
        </w:rPr>
        <w:t xml:space="preserve"> daily, assigning the CA to an employment caseworker, and completing Module 2 and all intake tasks for that client to begin service. </w:t>
      </w:r>
    </w:p>
    <w:p w14:paraId="5C06977A" w14:textId="141A9B62" w:rsidR="001D3E57" w:rsidRDefault="001D3E57" w:rsidP="001D3E57">
      <w:pPr>
        <w:rPr>
          <w:rFonts w:ascii="Arial" w:hAnsi="Arial" w:cs="Arial"/>
          <w:sz w:val="20"/>
          <w:szCs w:val="20"/>
        </w:rPr>
      </w:pPr>
      <w:r>
        <w:rPr>
          <w:rFonts w:ascii="Arial" w:hAnsi="Arial" w:cs="Arial"/>
          <w:sz w:val="20"/>
          <w:szCs w:val="20"/>
        </w:rPr>
        <w:t xml:space="preserve">You must make a minimum of 2 contact attempts and record a Note in the CA record as evidence of these attempts and the outcomes of each attempt. </w:t>
      </w:r>
    </w:p>
    <w:p w14:paraId="40FA1221" w14:textId="123BDE62" w:rsidR="001D3E57" w:rsidRDefault="001D3E57" w:rsidP="001D3E57">
      <w:pPr>
        <w:rPr>
          <w:rFonts w:ascii="Arial" w:hAnsi="Arial" w:cs="Arial"/>
          <w:sz w:val="20"/>
          <w:szCs w:val="20"/>
        </w:rPr>
      </w:pPr>
      <w:r>
        <w:rPr>
          <w:rFonts w:ascii="Arial" w:hAnsi="Arial" w:cs="Arial"/>
          <w:sz w:val="20"/>
          <w:szCs w:val="20"/>
        </w:rPr>
        <w:t xml:space="preserve">You must notify </w:t>
      </w:r>
      <w:hyperlink r:id="rId8" w:history="1">
        <w:proofErr w:type="spellStart"/>
        <w:r w:rsidRPr="0015151D">
          <w:rPr>
            <w:rStyle w:val="Hyperlink"/>
            <w:rFonts w:ascii="Arial" w:hAnsi="Arial" w:cs="Arial"/>
            <w:sz w:val="20"/>
            <w:szCs w:val="20"/>
          </w:rPr>
          <w:t>WRENintake@citywindsor.ca</w:t>
        </w:r>
        <w:proofErr w:type="spellEnd"/>
      </w:hyperlink>
      <w:r>
        <w:rPr>
          <w:rFonts w:ascii="Arial" w:hAnsi="Arial" w:cs="Arial"/>
          <w:sz w:val="20"/>
          <w:szCs w:val="20"/>
        </w:rPr>
        <w:t xml:space="preserve"> in the following situations</w:t>
      </w:r>
      <w:r w:rsidR="004C5015">
        <w:rPr>
          <w:rFonts w:ascii="Arial" w:hAnsi="Arial" w:cs="Arial"/>
          <w:sz w:val="20"/>
          <w:szCs w:val="20"/>
        </w:rPr>
        <w:t xml:space="preserve"> (include the CA#)</w:t>
      </w:r>
      <w:r>
        <w:rPr>
          <w:rFonts w:ascii="Arial" w:hAnsi="Arial" w:cs="Arial"/>
          <w:sz w:val="20"/>
          <w:szCs w:val="20"/>
        </w:rPr>
        <w:t>:</w:t>
      </w:r>
    </w:p>
    <w:p w14:paraId="1686128A" w14:textId="77777777" w:rsidR="001D3E57" w:rsidRDefault="001D3E57" w:rsidP="001D3E57">
      <w:pPr>
        <w:pStyle w:val="ListParagraph"/>
        <w:numPr>
          <w:ilvl w:val="0"/>
          <w:numId w:val="13"/>
        </w:numPr>
        <w:rPr>
          <w:rFonts w:ascii="Arial" w:hAnsi="Arial" w:cs="Arial"/>
          <w:sz w:val="20"/>
          <w:szCs w:val="20"/>
        </w:rPr>
      </w:pPr>
      <w:r w:rsidRPr="001D3E57">
        <w:rPr>
          <w:rFonts w:ascii="Arial" w:hAnsi="Arial" w:cs="Arial"/>
          <w:sz w:val="20"/>
          <w:szCs w:val="20"/>
        </w:rPr>
        <w:t xml:space="preserve">If you are unable to make contact with a Social Assistance referred client, or a client declines employment services, </w:t>
      </w:r>
      <w:r>
        <w:rPr>
          <w:rFonts w:ascii="Arial" w:hAnsi="Arial" w:cs="Arial"/>
          <w:sz w:val="20"/>
          <w:szCs w:val="20"/>
        </w:rPr>
        <w:t>and a returned referral must be</w:t>
      </w:r>
      <w:r w:rsidRPr="001D3E57">
        <w:rPr>
          <w:rFonts w:ascii="Arial" w:hAnsi="Arial" w:cs="Arial"/>
          <w:sz w:val="20"/>
          <w:szCs w:val="20"/>
        </w:rPr>
        <w:t xml:space="preserve"> initiate</w:t>
      </w:r>
      <w:r>
        <w:rPr>
          <w:rFonts w:ascii="Arial" w:hAnsi="Arial" w:cs="Arial"/>
          <w:sz w:val="20"/>
          <w:szCs w:val="20"/>
        </w:rPr>
        <w:t>d to Social Assistance.</w:t>
      </w:r>
    </w:p>
    <w:p w14:paraId="373C125E" w14:textId="0960669C" w:rsidR="001D3E57" w:rsidRDefault="001D3E57" w:rsidP="001D3E57">
      <w:pPr>
        <w:pStyle w:val="ListParagraph"/>
        <w:numPr>
          <w:ilvl w:val="0"/>
          <w:numId w:val="13"/>
        </w:numPr>
        <w:rPr>
          <w:rFonts w:ascii="Arial" w:hAnsi="Arial" w:cs="Arial"/>
          <w:sz w:val="20"/>
          <w:szCs w:val="20"/>
        </w:rPr>
      </w:pPr>
      <w:r>
        <w:rPr>
          <w:rFonts w:ascii="Arial" w:hAnsi="Arial" w:cs="Arial"/>
          <w:sz w:val="20"/>
          <w:szCs w:val="20"/>
        </w:rPr>
        <w:t>If a client indicates they would prefer service from a different service provider.</w:t>
      </w:r>
    </w:p>
    <w:p w14:paraId="524D1B2E" w14:textId="7633C1D1" w:rsidR="001D3E57" w:rsidRPr="001D3E57" w:rsidRDefault="001D3E57" w:rsidP="001D3E57">
      <w:pPr>
        <w:pStyle w:val="ListParagraph"/>
        <w:numPr>
          <w:ilvl w:val="0"/>
          <w:numId w:val="13"/>
        </w:numPr>
        <w:rPr>
          <w:rFonts w:ascii="Arial" w:hAnsi="Arial" w:cs="Arial"/>
          <w:sz w:val="20"/>
          <w:szCs w:val="20"/>
        </w:rPr>
        <w:sectPr w:rsidR="001D3E57" w:rsidRPr="001D3E57">
          <w:headerReference w:type="default" r:id="rId9"/>
          <w:pgSz w:w="12240" w:h="15840"/>
          <w:pgMar w:top="1440" w:right="1440" w:bottom="1440" w:left="1440" w:header="708" w:footer="708" w:gutter="0"/>
          <w:cols w:space="708"/>
          <w:docGrid w:linePitch="360"/>
        </w:sectPr>
      </w:pPr>
      <w:r>
        <w:rPr>
          <w:rFonts w:ascii="Arial" w:hAnsi="Arial" w:cs="Arial"/>
          <w:sz w:val="20"/>
          <w:szCs w:val="20"/>
        </w:rPr>
        <w:t>If a client is already actively receiving service fro</w:t>
      </w:r>
      <w:r w:rsidR="00FF2C0E">
        <w:rPr>
          <w:rFonts w:ascii="Arial" w:hAnsi="Arial" w:cs="Arial"/>
          <w:sz w:val="20"/>
          <w:szCs w:val="20"/>
        </w:rPr>
        <w:t xml:space="preserve">m a different service provider </w:t>
      </w:r>
      <w:r>
        <w:rPr>
          <w:rFonts w:ascii="Arial" w:hAnsi="Arial" w:cs="Arial"/>
          <w:sz w:val="20"/>
          <w:szCs w:val="20"/>
        </w:rPr>
        <w:t>and they wo</w:t>
      </w:r>
      <w:r w:rsidR="004C5015">
        <w:rPr>
          <w:rFonts w:ascii="Arial" w:hAnsi="Arial" w:cs="Arial"/>
          <w:sz w:val="20"/>
          <w:szCs w:val="20"/>
        </w:rPr>
        <w:t>uld like to transfer providers.</w:t>
      </w:r>
    </w:p>
    <w:tbl>
      <w:tblPr>
        <w:tblStyle w:val="TableGrid"/>
        <w:tblW w:w="5000" w:type="pct"/>
        <w:tblLook w:val="04A0" w:firstRow="1" w:lastRow="0" w:firstColumn="1" w:lastColumn="0" w:noHBand="0" w:noVBand="1"/>
      </w:tblPr>
      <w:tblGrid>
        <w:gridCol w:w="9350"/>
      </w:tblGrid>
      <w:tr w:rsidR="00DB5A49" w:rsidRPr="00795460" w14:paraId="22F0CA99" w14:textId="77777777" w:rsidTr="00FF0623">
        <w:tc>
          <w:tcPr>
            <w:tcW w:w="5000" w:type="pct"/>
          </w:tcPr>
          <w:p w14:paraId="6B0110DC" w14:textId="446C2F7B" w:rsidR="00DB5A49" w:rsidRPr="00795460" w:rsidRDefault="00DB5A49" w:rsidP="00FF2C0E">
            <w:pPr>
              <w:rPr>
                <w:rFonts w:ascii="Arial" w:hAnsi="Arial" w:cs="Arial"/>
                <w:b/>
                <w:sz w:val="20"/>
                <w:szCs w:val="20"/>
              </w:rPr>
            </w:pPr>
            <w:r w:rsidRPr="008E1D68">
              <w:rPr>
                <w:rFonts w:ascii="Arial" w:hAnsi="Arial" w:cs="Arial"/>
                <w:b/>
                <w:szCs w:val="20"/>
              </w:rPr>
              <w:t xml:space="preserve">Intake Steps </w:t>
            </w:r>
          </w:p>
        </w:tc>
      </w:tr>
      <w:tr w:rsidR="00DB5A49" w:rsidRPr="00795460" w14:paraId="13601DB0" w14:textId="77777777" w:rsidTr="00FF0623">
        <w:tc>
          <w:tcPr>
            <w:tcW w:w="5000" w:type="pct"/>
          </w:tcPr>
          <w:p w14:paraId="2F94F464" w14:textId="686EB73B" w:rsidR="00DB5A49" w:rsidRDefault="00FF2C0E" w:rsidP="00DB5A49">
            <w:pPr>
              <w:pStyle w:val="ListParagraph"/>
              <w:numPr>
                <w:ilvl w:val="0"/>
                <w:numId w:val="4"/>
              </w:numPr>
              <w:rPr>
                <w:rFonts w:ascii="Arial" w:hAnsi="Arial" w:cs="Arial"/>
                <w:sz w:val="20"/>
                <w:szCs w:val="20"/>
              </w:rPr>
            </w:pPr>
            <w:r>
              <w:rPr>
                <w:rFonts w:ascii="Arial" w:hAnsi="Arial" w:cs="Arial"/>
                <w:sz w:val="20"/>
                <w:szCs w:val="20"/>
              </w:rPr>
              <w:t>In the CA Tool, click “Referred clients”.</w:t>
            </w:r>
          </w:p>
          <w:p w14:paraId="7A782EF7" w14:textId="3DD35DAD" w:rsidR="00FF2C0E" w:rsidRDefault="00FF2C0E" w:rsidP="00DB5A49">
            <w:pPr>
              <w:pStyle w:val="ListParagraph"/>
              <w:numPr>
                <w:ilvl w:val="0"/>
                <w:numId w:val="4"/>
              </w:numPr>
              <w:rPr>
                <w:rFonts w:ascii="Arial" w:hAnsi="Arial" w:cs="Arial"/>
                <w:sz w:val="20"/>
                <w:szCs w:val="20"/>
              </w:rPr>
            </w:pPr>
            <w:r>
              <w:rPr>
                <w:rFonts w:ascii="Arial" w:hAnsi="Arial" w:cs="Arial"/>
                <w:sz w:val="20"/>
                <w:szCs w:val="20"/>
              </w:rPr>
              <w:t>Select your organization from the Service Delivery Site drop down menu.</w:t>
            </w:r>
          </w:p>
          <w:p w14:paraId="1C303362" w14:textId="77777777" w:rsidR="00FF2C0E" w:rsidRDefault="00FF2C0E" w:rsidP="00DB5A49">
            <w:pPr>
              <w:pStyle w:val="ListParagraph"/>
              <w:numPr>
                <w:ilvl w:val="0"/>
                <w:numId w:val="4"/>
              </w:numPr>
              <w:rPr>
                <w:rFonts w:ascii="Arial" w:hAnsi="Arial" w:cs="Arial"/>
                <w:sz w:val="20"/>
                <w:szCs w:val="20"/>
              </w:rPr>
            </w:pPr>
            <w:r>
              <w:rPr>
                <w:rFonts w:ascii="Arial" w:hAnsi="Arial" w:cs="Arial"/>
                <w:sz w:val="20"/>
                <w:szCs w:val="20"/>
              </w:rPr>
              <w:t>View the new Common Assessments assigned to you by the SSM (new assignments will have a Supervisor/Manager’s name or no name under Caseworker heading).</w:t>
            </w:r>
          </w:p>
          <w:p w14:paraId="00707AEC" w14:textId="21671CB0" w:rsidR="00DB5A49" w:rsidRPr="00FF2C0E" w:rsidRDefault="00FF2C0E" w:rsidP="00FF2C0E">
            <w:pPr>
              <w:pStyle w:val="ListParagraph"/>
              <w:numPr>
                <w:ilvl w:val="0"/>
                <w:numId w:val="4"/>
              </w:numPr>
              <w:rPr>
                <w:rFonts w:ascii="Arial" w:hAnsi="Arial" w:cs="Arial"/>
                <w:sz w:val="20"/>
                <w:szCs w:val="20"/>
              </w:rPr>
            </w:pPr>
            <w:r>
              <w:rPr>
                <w:rFonts w:ascii="Arial" w:hAnsi="Arial" w:cs="Arial"/>
                <w:sz w:val="20"/>
                <w:szCs w:val="20"/>
              </w:rPr>
              <w:t>Open a newly assigned CA, and c</w:t>
            </w:r>
            <w:r w:rsidR="00DB5A49" w:rsidRPr="00FF2C0E">
              <w:rPr>
                <w:rFonts w:ascii="Arial" w:hAnsi="Arial" w:cs="Arial"/>
                <w:sz w:val="20"/>
                <w:szCs w:val="20"/>
              </w:rPr>
              <w:t>ontact the client to arrange an intake appointment (follow</w:t>
            </w:r>
            <w:r w:rsidR="00795460" w:rsidRPr="00FF2C0E">
              <w:rPr>
                <w:rFonts w:ascii="Arial" w:hAnsi="Arial" w:cs="Arial"/>
                <w:sz w:val="20"/>
                <w:szCs w:val="20"/>
              </w:rPr>
              <w:t xml:space="preserve"> your organization’s internal protocols, ensuring that first </w:t>
            </w:r>
            <w:r w:rsidR="00DB5A49" w:rsidRPr="00FF2C0E">
              <w:rPr>
                <w:rFonts w:ascii="Arial" w:hAnsi="Arial" w:cs="Arial"/>
                <w:sz w:val="20"/>
                <w:szCs w:val="20"/>
              </w:rPr>
              <w:t>contact is within 2 business days of the referral being sent to your organization)</w:t>
            </w:r>
            <w:r w:rsidR="00D102B1" w:rsidRPr="00FF2C0E">
              <w:rPr>
                <w:rFonts w:ascii="Arial" w:hAnsi="Arial" w:cs="Arial"/>
                <w:sz w:val="20"/>
                <w:szCs w:val="20"/>
              </w:rPr>
              <w:t>.</w:t>
            </w:r>
          </w:p>
          <w:p w14:paraId="64354E72" w14:textId="4F2733EB" w:rsidR="00DB5A49" w:rsidRPr="00FF2C0E" w:rsidRDefault="00795460" w:rsidP="00FF2C0E">
            <w:pPr>
              <w:pStyle w:val="ListParagraph"/>
              <w:numPr>
                <w:ilvl w:val="0"/>
                <w:numId w:val="4"/>
              </w:numPr>
              <w:rPr>
                <w:rFonts w:ascii="Arial" w:hAnsi="Arial" w:cs="Arial"/>
                <w:sz w:val="20"/>
                <w:szCs w:val="20"/>
              </w:rPr>
            </w:pPr>
            <w:r>
              <w:rPr>
                <w:rFonts w:ascii="Arial" w:hAnsi="Arial" w:cs="Arial"/>
                <w:sz w:val="20"/>
                <w:szCs w:val="20"/>
              </w:rPr>
              <w:t xml:space="preserve">Complete the </w:t>
            </w:r>
            <w:r w:rsidRPr="00D102B1">
              <w:rPr>
                <w:rFonts w:ascii="Arial" w:hAnsi="Arial" w:cs="Arial"/>
                <w:b/>
                <w:sz w:val="20"/>
                <w:szCs w:val="20"/>
              </w:rPr>
              <w:t>Common Assessment</w:t>
            </w:r>
            <w:r w:rsidR="00FF2C0E">
              <w:rPr>
                <w:rFonts w:ascii="Arial" w:hAnsi="Arial" w:cs="Arial"/>
                <w:sz w:val="20"/>
                <w:szCs w:val="20"/>
              </w:rPr>
              <w:t xml:space="preserve"> intake process with the client (confirm client consent, complete Module 2, a</w:t>
            </w:r>
            <w:r w:rsidR="00DB5A49" w:rsidRPr="00FF2C0E">
              <w:rPr>
                <w:rFonts w:ascii="Arial" w:hAnsi="Arial" w:cs="Arial"/>
                <w:sz w:val="20"/>
                <w:szCs w:val="20"/>
              </w:rPr>
              <w:t xml:space="preserve">ssign </w:t>
            </w:r>
            <w:r w:rsidRPr="00FF2C0E">
              <w:rPr>
                <w:rFonts w:ascii="Arial" w:hAnsi="Arial" w:cs="Arial"/>
                <w:sz w:val="20"/>
                <w:szCs w:val="20"/>
              </w:rPr>
              <w:t xml:space="preserve">the completed CA </w:t>
            </w:r>
            <w:r w:rsidR="00DB5A49" w:rsidRPr="00FF2C0E">
              <w:rPr>
                <w:rFonts w:ascii="Arial" w:hAnsi="Arial" w:cs="Arial"/>
                <w:sz w:val="20"/>
                <w:szCs w:val="20"/>
              </w:rPr>
              <w:t xml:space="preserve">to </w:t>
            </w:r>
            <w:r w:rsidRPr="00FF2C0E">
              <w:rPr>
                <w:rFonts w:ascii="Arial" w:hAnsi="Arial" w:cs="Arial"/>
                <w:sz w:val="20"/>
                <w:szCs w:val="20"/>
              </w:rPr>
              <w:t xml:space="preserve">the appropriate internal staff member or yourself, and click </w:t>
            </w:r>
            <w:r w:rsidRPr="00FF2C0E">
              <w:rPr>
                <w:rFonts w:ascii="Arial" w:hAnsi="Arial" w:cs="Arial"/>
                <w:b/>
                <w:sz w:val="20"/>
                <w:szCs w:val="20"/>
              </w:rPr>
              <w:t>submit</w:t>
            </w:r>
            <w:r w:rsidRPr="00FF2C0E">
              <w:rPr>
                <w:rFonts w:ascii="Arial" w:hAnsi="Arial" w:cs="Arial"/>
                <w:sz w:val="20"/>
                <w:szCs w:val="20"/>
              </w:rPr>
              <w:t>.</w:t>
            </w:r>
            <w:r w:rsidR="00FF2C0E">
              <w:rPr>
                <w:rFonts w:ascii="Arial" w:hAnsi="Arial" w:cs="Arial"/>
                <w:sz w:val="20"/>
                <w:szCs w:val="20"/>
              </w:rPr>
              <w:t>)</w:t>
            </w:r>
          </w:p>
          <w:p w14:paraId="6C0F5CEE" w14:textId="77777777" w:rsidR="00DB5A49" w:rsidRPr="00795460" w:rsidRDefault="00DB5A49" w:rsidP="00DB5A49">
            <w:pPr>
              <w:pStyle w:val="ListParagraph"/>
              <w:numPr>
                <w:ilvl w:val="0"/>
                <w:numId w:val="4"/>
              </w:numPr>
              <w:rPr>
                <w:rFonts w:ascii="Arial" w:hAnsi="Arial" w:cs="Arial"/>
                <w:sz w:val="20"/>
                <w:szCs w:val="20"/>
              </w:rPr>
            </w:pPr>
            <w:r w:rsidRPr="00795460">
              <w:rPr>
                <w:rFonts w:ascii="Arial" w:hAnsi="Arial" w:cs="Arial"/>
                <w:sz w:val="20"/>
                <w:szCs w:val="20"/>
              </w:rPr>
              <w:t>Register the client in CaMS (if no existing CaMS Member ID was provided by the SSM)</w:t>
            </w:r>
            <w:r w:rsidR="00D102B1">
              <w:rPr>
                <w:rFonts w:ascii="Arial" w:hAnsi="Arial" w:cs="Arial"/>
                <w:sz w:val="20"/>
                <w:szCs w:val="20"/>
              </w:rPr>
              <w:t>.</w:t>
            </w:r>
          </w:p>
          <w:p w14:paraId="246CF76C" w14:textId="77777777" w:rsidR="00DB5A49" w:rsidRPr="00795460" w:rsidRDefault="00DB5A49" w:rsidP="00DB5A49">
            <w:pPr>
              <w:pStyle w:val="ListParagraph"/>
              <w:numPr>
                <w:ilvl w:val="0"/>
                <w:numId w:val="4"/>
              </w:numPr>
              <w:rPr>
                <w:rFonts w:ascii="Arial" w:hAnsi="Arial" w:cs="Arial"/>
                <w:sz w:val="20"/>
                <w:szCs w:val="20"/>
              </w:rPr>
            </w:pPr>
            <w:r w:rsidRPr="00795460">
              <w:rPr>
                <w:rFonts w:ascii="Arial" w:hAnsi="Arial" w:cs="Arial"/>
                <w:sz w:val="20"/>
                <w:szCs w:val="20"/>
              </w:rPr>
              <w:t>Complete an Employment Action Plan with the client in CaMS</w:t>
            </w:r>
            <w:r w:rsidR="00D102B1">
              <w:rPr>
                <w:rFonts w:ascii="Arial" w:hAnsi="Arial" w:cs="Arial"/>
                <w:sz w:val="20"/>
                <w:szCs w:val="20"/>
              </w:rPr>
              <w:t>.</w:t>
            </w:r>
          </w:p>
          <w:p w14:paraId="035C9F83" w14:textId="7C7ECDE0" w:rsidR="00DB5A49" w:rsidRPr="00795460" w:rsidRDefault="00FF2C0E" w:rsidP="00DB5A49">
            <w:pPr>
              <w:pStyle w:val="ListParagraph"/>
              <w:numPr>
                <w:ilvl w:val="0"/>
                <w:numId w:val="4"/>
              </w:numPr>
              <w:rPr>
                <w:rFonts w:ascii="Arial" w:hAnsi="Arial" w:cs="Arial"/>
                <w:sz w:val="20"/>
                <w:szCs w:val="20"/>
              </w:rPr>
            </w:pPr>
            <w:r>
              <w:rPr>
                <w:rFonts w:ascii="Arial" w:hAnsi="Arial" w:cs="Arial"/>
                <w:sz w:val="20"/>
                <w:szCs w:val="20"/>
              </w:rPr>
              <w:t xml:space="preserve">Invite the client to the Jobs Portal using the </w:t>
            </w:r>
            <w:r w:rsidRPr="00D102B1">
              <w:rPr>
                <w:rFonts w:ascii="Arial" w:hAnsi="Arial" w:cs="Arial"/>
                <w:i/>
                <w:sz w:val="20"/>
                <w:szCs w:val="20"/>
              </w:rPr>
              <w:t>“Invite Client”</w:t>
            </w:r>
            <w:r>
              <w:rPr>
                <w:rFonts w:ascii="Arial" w:hAnsi="Arial" w:cs="Arial"/>
                <w:sz w:val="20"/>
                <w:szCs w:val="20"/>
              </w:rPr>
              <w:t xml:space="preserve"> function found on the </w:t>
            </w:r>
            <w:r w:rsidRPr="00D102B1">
              <w:rPr>
                <w:rFonts w:ascii="Arial" w:hAnsi="Arial" w:cs="Arial"/>
                <w:b/>
                <w:sz w:val="20"/>
                <w:szCs w:val="20"/>
              </w:rPr>
              <w:t>My Clients/People</w:t>
            </w:r>
            <w:r>
              <w:rPr>
                <w:rFonts w:ascii="Arial" w:hAnsi="Arial" w:cs="Arial"/>
                <w:sz w:val="20"/>
                <w:szCs w:val="20"/>
              </w:rPr>
              <w:t xml:space="preserve"> tab on the left side menu; </w:t>
            </w:r>
            <w:r w:rsidRPr="00D102B1">
              <w:rPr>
                <w:rFonts w:ascii="Arial" w:hAnsi="Arial" w:cs="Arial"/>
                <w:sz w:val="20"/>
                <w:szCs w:val="20"/>
              </w:rPr>
              <w:t>link the client’s Jobs Porta</w:t>
            </w:r>
            <w:r>
              <w:rPr>
                <w:rFonts w:ascii="Arial" w:hAnsi="Arial" w:cs="Arial"/>
                <w:sz w:val="20"/>
                <w:szCs w:val="20"/>
              </w:rPr>
              <w:t>l account to their CaMS profile.</w:t>
            </w:r>
          </w:p>
        </w:tc>
      </w:tr>
      <w:tr w:rsidR="00DB5A49" w:rsidRPr="00795460" w14:paraId="165C0506" w14:textId="77777777" w:rsidTr="00FF0623">
        <w:tc>
          <w:tcPr>
            <w:tcW w:w="5000" w:type="pct"/>
          </w:tcPr>
          <w:p w14:paraId="695FAC25" w14:textId="77777777" w:rsidR="00DB5A49" w:rsidRPr="00795460" w:rsidRDefault="00DB5A49" w:rsidP="00FF0623">
            <w:pPr>
              <w:rPr>
                <w:rFonts w:ascii="Arial" w:hAnsi="Arial" w:cs="Arial"/>
                <w:sz w:val="20"/>
                <w:szCs w:val="20"/>
              </w:rPr>
            </w:pPr>
            <w:r w:rsidRPr="00795460">
              <w:rPr>
                <w:rFonts w:ascii="Arial" w:hAnsi="Arial" w:cs="Arial"/>
                <w:sz w:val="20"/>
                <w:szCs w:val="20"/>
              </w:rPr>
              <w:t xml:space="preserve">More Help: </w:t>
            </w:r>
            <w:hyperlink r:id="rId10" w:history="1">
              <w:r w:rsidRPr="00795460">
                <w:rPr>
                  <w:rStyle w:val="Hyperlink"/>
                  <w:rFonts w:ascii="Arial" w:hAnsi="Arial" w:cs="Arial"/>
                  <w:sz w:val="20"/>
                  <w:szCs w:val="20"/>
                </w:rPr>
                <w:t>Add New Clients – WE Data Tools</w:t>
              </w:r>
            </w:hyperlink>
          </w:p>
        </w:tc>
      </w:tr>
    </w:tbl>
    <w:p w14:paraId="7BB5CB32" w14:textId="62BB0CF1" w:rsidR="004C5015" w:rsidRDefault="004C5015" w:rsidP="004C5015"/>
    <w:p w14:paraId="40D348CA" w14:textId="69FA97CD" w:rsidR="005B641A" w:rsidRPr="004C5015" w:rsidRDefault="00795460" w:rsidP="005B641A">
      <w:r w:rsidRPr="004C5015">
        <w:rPr>
          <w:rStyle w:val="Heading1Char"/>
          <w:rFonts w:ascii="Arial" w:hAnsi="Arial" w:cs="Arial"/>
          <w:b/>
          <w:sz w:val="26"/>
          <w:szCs w:val="26"/>
        </w:rPr>
        <w:t xml:space="preserve">Self-Referred </w:t>
      </w:r>
      <w:r w:rsidR="005B641A" w:rsidRPr="004C5015">
        <w:rPr>
          <w:rStyle w:val="Heading1Char"/>
          <w:rFonts w:ascii="Arial" w:hAnsi="Arial" w:cs="Arial"/>
          <w:b/>
          <w:sz w:val="26"/>
          <w:szCs w:val="26"/>
        </w:rPr>
        <w:t xml:space="preserve">Clients </w:t>
      </w:r>
      <w:r w:rsidRPr="004C5015">
        <w:rPr>
          <w:rStyle w:val="Heading1Char"/>
          <w:rFonts w:ascii="Arial" w:hAnsi="Arial" w:cs="Arial"/>
          <w:b/>
          <w:sz w:val="26"/>
          <w:szCs w:val="26"/>
        </w:rPr>
        <w:t>(Walk-In Clients)</w:t>
      </w:r>
      <w:r w:rsidR="0057036B">
        <w:rPr>
          <w:rFonts w:ascii="Arial" w:hAnsi="Arial" w:cs="Arial"/>
          <w:sz w:val="20"/>
          <w:szCs w:val="20"/>
        </w:rPr>
        <w:br/>
      </w:r>
      <w:r w:rsidR="004C5015">
        <w:rPr>
          <w:rFonts w:ascii="Arial" w:hAnsi="Arial" w:cs="Arial"/>
          <w:sz w:val="20"/>
          <w:szCs w:val="20"/>
        </w:rPr>
        <w:br/>
      </w:r>
      <w:r w:rsidR="005B641A">
        <w:rPr>
          <w:rFonts w:ascii="Arial" w:hAnsi="Arial" w:cs="Arial"/>
          <w:sz w:val="20"/>
          <w:szCs w:val="20"/>
        </w:rPr>
        <w:t xml:space="preserve">Jobseekers may be referred for employment services by other community organizations or by directly </w:t>
      </w:r>
      <w:r w:rsidR="005B641A">
        <w:rPr>
          <w:rFonts w:ascii="Arial" w:hAnsi="Arial" w:cs="Arial"/>
          <w:sz w:val="20"/>
          <w:szCs w:val="20"/>
        </w:rPr>
        <w:lastRenderedPageBreak/>
        <w:t xml:space="preserve">contacting the SSM. </w:t>
      </w:r>
      <w:r w:rsidR="005B641A" w:rsidRPr="00795460">
        <w:rPr>
          <w:rFonts w:ascii="Arial" w:hAnsi="Arial" w:cs="Arial"/>
          <w:sz w:val="20"/>
          <w:szCs w:val="20"/>
        </w:rPr>
        <w:t xml:space="preserve">The SSM Intake Team will </w:t>
      </w:r>
      <w:r w:rsidR="005B641A">
        <w:rPr>
          <w:rFonts w:ascii="Arial" w:hAnsi="Arial" w:cs="Arial"/>
          <w:sz w:val="20"/>
          <w:szCs w:val="20"/>
        </w:rPr>
        <w:t>screen all self-referred jobseekers and</w:t>
      </w:r>
      <w:r w:rsidR="005B641A" w:rsidRPr="00795460">
        <w:rPr>
          <w:rFonts w:ascii="Arial" w:hAnsi="Arial" w:cs="Arial"/>
          <w:sz w:val="20"/>
          <w:szCs w:val="20"/>
        </w:rPr>
        <w:t xml:space="preserve"> will forward to your organization the following information </w:t>
      </w:r>
      <w:r w:rsidR="005B641A">
        <w:rPr>
          <w:rFonts w:ascii="Arial" w:hAnsi="Arial" w:cs="Arial"/>
          <w:sz w:val="20"/>
          <w:szCs w:val="20"/>
        </w:rPr>
        <w:t>by email</w:t>
      </w:r>
      <w:r w:rsidR="005B641A" w:rsidRPr="00795460">
        <w:rPr>
          <w:rFonts w:ascii="Arial" w:hAnsi="Arial" w:cs="Arial"/>
          <w:sz w:val="20"/>
          <w:szCs w:val="20"/>
        </w:rPr>
        <w:t>:</w:t>
      </w:r>
    </w:p>
    <w:p w14:paraId="049C3E3C" w14:textId="77777777" w:rsidR="005B641A" w:rsidRPr="00795460" w:rsidRDefault="005B641A" w:rsidP="005B641A">
      <w:pPr>
        <w:pStyle w:val="ListParagraph"/>
        <w:numPr>
          <w:ilvl w:val="0"/>
          <w:numId w:val="3"/>
        </w:numPr>
        <w:rPr>
          <w:rFonts w:ascii="Arial" w:hAnsi="Arial" w:cs="Arial"/>
          <w:sz w:val="20"/>
          <w:szCs w:val="20"/>
        </w:rPr>
        <w:sectPr w:rsidR="005B641A" w:rsidRPr="00795460" w:rsidSect="005B641A">
          <w:headerReference w:type="default" r:id="rId11"/>
          <w:type w:val="continuous"/>
          <w:pgSz w:w="12240" w:h="15840"/>
          <w:pgMar w:top="1440" w:right="1440" w:bottom="1440" w:left="1440" w:header="708" w:footer="708" w:gutter="0"/>
          <w:cols w:space="708"/>
          <w:docGrid w:linePitch="360"/>
        </w:sectPr>
      </w:pPr>
    </w:p>
    <w:p w14:paraId="790C36E5" w14:textId="77777777" w:rsidR="005B641A" w:rsidRPr="00795460" w:rsidRDefault="005B641A" w:rsidP="005B641A">
      <w:pPr>
        <w:pStyle w:val="ListParagraph"/>
        <w:numPr>
          <w:ilvl w:val="0"/>
          <w:numId w:val="3"/>
        </w:numPr>
        <w:rPr>
          <w:rFonts w:ascii="Arial" w:hAnsi="Arial" w:cs="Arial"/>
          <w:sz w:val="20"/>
          <w:szCs w:val="20"/>
        </w:rPr>
      </w:pPr>
      <w:r w:rsidRPr="00795460">
        <w:rPr>
          <w:rFonts w:ascii="Arial" w:hAnsi="Arial" w:cs="Arial"/>
          <w:sz w:val="20"/>
          <w:szCs w:val="20"/>
        </w:rPr>
        <w:t>Client name</w:t>
      </w:r>
    </w:p>
    <w:p w14:paraId="64A2EABF" w14:textId="77777777" w:rsidR="005B641A" w:rsidRPr="00795460" w:rsidRDefault="005B641A" w:rsidP="005B641A">
      <w:pPr>
        <w:pStyle w:val="ListParagraph"/>
        <w:numPr>
          <w:ilvl w:val="0"/>
          <w:numId w:val="3"/>
        </w:numPr>
        <w:rPr>
          <w:rFonts w:ascii="Arial" w:hAnsi="Arial" w:cs="Arial"/>
          <w:sz w:val="20"/>
          <w:szCs w:val="20"/>
        </w:rPr>
      </w:pPr>
      <w:r w:rsidRPr="00795460">
        <w:rPr>
          <w:rFonts w:ascii="Arial" w:hAnsi="Arial" w:cs="Arial"/>
          <w:sz w:val="20"/>
          <w:szCs w:val="20"/>
        </w:rPr>
        <w:t>Contact information</w:t>
      </w:r>
    </w:p>
    <w:p w14:paraId="28458698" w14:textId="77777777" w:rsidR="005B641A" w:rsidRDefault="005B641A" w:rsidP="005B641A">
      <w:pPr>
        <w:pStyle w:val="ListParagraph"/>
        <w:numPr>
          <w:ilvl w:val="0"/>
          <w:numId w:val="3"/>
        </w:numPr>
        <w:rPr>
          <w:rFonts w:ascii="Arial" w:hAnsi="Arial" w:cs="Arial"/>
          <w:sz w:val="20"/>
          <w:szCs w:val="20"/>
        </w:rPr>
      </w:pPr>
      <w:r w:rsidRPr="00795460">
        <w:rPr>
          <w:rFonts w:ascii="Arial" w:hAnsi="Arial" w:cs="Arial"/>
          <w:sz w:val="20"/>
          <w:szCs w:val="20"/>
        </w:rPr>
        <w:t>Referral source and date received by SSM</w:t>
      </w:r>
    </w:p>
    <w:p w14:paraId="37173271" w14:textId="6227B487" w:rsidR="005B641A" w:rsidRPr="005B641A" w:rsidRDefault="005B641A" w:rsidP="005B641A">
      <w:pPr>
        <w:pStyle w:val="ListParagraph"/>
        <w:numPr>
          <w:ilvl w:val="0"/>
          <w:numId w:val="3"/>
        </w:numPr>
        <w:rPr>
          <w:rFonts w:ascii="Arial" w:hAnsi="Arial" w:cs="Arial"/>
          <w:sz w:val="20"/>
          <w:szCs w:val="20"/>
        </w:rPr>
      </w:pPr>
      <w:r w:rsidRPr="005B641A">
        <w:rPr>
          <w:rFonts w:ascii="Arial" w:hAnsi="Arial" w:cs="Arial"/>
          <w:sz w:val="20"/>
          <w:szCs w:val="20"/>
        </w:rPr>
        <w:t>Specialized population</w:t>
      </w:r>
    </w:p>
    <w:p w14:paraId="0FF6DA9E" w14:textId="52DE9B4F" w:rsidR="005B641A" w:rsidRPr="0006771E" w:rsidRDefault="005B641A" w:rsidP="005B641A">
      <w:pPr>
        <w:pStyle w:val="ListParagraph"/>
        <w:numPr>
          <w:ilvl w:val="0"/>
          <w:numId w:val="3"/>
        </w:numPr>
        <w:rPr>
          <w:rFonts w:ascii="Arial" w:hAnsi="Arial" w:cs="Arial"/>
          <w:sz w:val="20"/>
          <w:szCs w:val="20"/>
        </w:rPr>
        <w:sectPr w:rsidR="005B641A" w:rsidRPr="0006771E" w:rsidSect="00DB5A49">
          <w:type w:val="continuous"/>
          <w:pgSz w:w="12240" w:h="15840"/>
          <w:pgMar w:top="1440" w:right="1440" w:bottom="1440" w:left="1440" w:header="708" w:footer="708" w:gutter="0"/>
          <w:cols w:num="2" w:space="708"/>
          <w:docGrid w:linePitch="360"/>
        </w:sectPr>
      </w:pPr>
      <w:r w:rsidRPr="00795460">
        <w:rPr>
          <w:rFonts w:ascii="Arial" w:hAnsi="Arial" w:cs="Arial"/>
          <w:sz w:val="20"/>
          <w:szCs w:val="20"/>
        </w:rPr>
        <w:t>O</w:t>
      </w:r>
      <w:r>
        <w:rPr>
          <w:rFonts w:ascii="Arial" w:hAnsi="Arial" w:cs="Arial"/>
          <w:sz w:val="20"/>
          <w:szCs w:val="20"/>
        </w:rPr>
        <w:t>ther service needs</w:t>
      </w:r>
    </w:p>
    <w:p w14:paraId="2AC0D566" w14:textId="40936BEF" w:rsidR="005B641A" w:rsidRDefault="005B641A" w:rsidP="003D79AF">
      <w:pPr>
        <w:rPr>
          <w:rFonts w:ascii="Arial" w:hAnsi="Arial" w:cs="Arial"/>
          <w:sz w:val="20"/>
          <w:szCs w:val="20"/>
        </w:rPr>
      </w:pPr>
      <w:r>
        <w:rPr>
          <w:rFonts w:ascii="Arial" w:hAnsi="Arial" w:cs="Arial"/>
          <w:sz w:val="20"/>
          <w:szCs w:val="20"/>
        </w:rPr>
        <w:br/>
        <w:t xml:space="preserve">You are expected to contact the client to initiate the intake and referral process, and confirm with the SSM via email when contact has been initiated.  </w:t>
      </w:r>
    </w:p>
    <w:p w14:paraId="418252BA" w14:textId="0B5606DC" w:rsidR="00795460" w:rsidRDefault="005B641A" w:rsidP="003D79AF">
      <w:pPr>
        <w:rPr>
          <w:rFonts w:ascii="Arial" w:hAnsi="Arial" w:cs="Arial"/>
          <w:sz w:val="20"/>
          <w:szCs w:val="20"/>
        </w:rPr>
      </w:pPr>
      <w:r>
        <w:rPr>
          <w:rFonts w:ascii="Arial" w:hAnsi="Arial" w:cs="Arial"/>
          <w:sz w:val="20"/>
          <w:szCs w:val="20"/>
        </w:rPr>
        <w:t xml:space="preserve">Jobseekers may also directly </w:t>
      </w:r>
      <w:r w:rsidR="00795460">
        <w:rPr>
          <w:rFonts w:ascii="Arial" w:hAnsi="Arial" w:cs="Arial"/>
          <w:sz w:val="20"/>
          <w:szCs w:val="20"/>
        </w:rPr>
        <w:t xml:space="preserve">seek out your organization’s </w:t>
      </w:r>
      <w:r>
        <w:rPr>
          <w:rFonts w:ascii="Arial" w:hAnsi="Arial" w:cs="Arial"/>
          <w:sz w:val="20"/>
          <w:szCs w:val="20"/>
        </w:rPr>
        <w:t xml:space="preserve">employment services. In this case, </w:t>
      </w:r>
      <w:r w:rsidR="008E1D68">
        <w:rPr>
          <w:rFonts w:ascii="Arial" w:hAnsi="Arial" w:cs="Arial"/>
          <w:sz w:val="20"/>
          <w:szCs w:val="20"/>
        </w:rPr>
        <w:t>y</w:t>
      </w:r>
      <w:r w:rsidR="00795460">
        <w:rPr>
          <w:rFonts w:ascii="Arial" w:hAnsi="Arial" w:cs="Arial"/>
          <w:sz w:val="20"/>
          <w:szCs w:val="20"/>
        </w:rPr>
        <w:t>ou will be responsible for initiating and completing all steps in the EO intake process.</w:t>
      </w:r>
      <w:r w:rsidR="009038D1">
        <w:rPr>
          <w:rFonts w:ascii="Arial" w:hAnsi="Arial" w:cs="Arial"/>
          <w:sz w:val="20"/>
          <w:szCs w:val="20"/>
        </w:rPr>
        <w:t xml:space="preserve"> </w:t>
      </w:r>
    </w:p>
    <w:p w14:paraId="4E978C53" w14:textId="103D988A" w:rsidR="005B641A" w:rsidRDefault="00F66C37" w:rsidP="003D79AF">
      <w:pPr>
        <w:rPr>
          <w:rFonts w:ascii="Arial" w:hAnsi="Arial" w:cs="Arial"/>
          <w:sz w:val="20"/>
          <w:szCs w:val="20"/>
        </w:rPr>
      </w:pPr>
      <w:r>
        <w:rPr>
          <w:rFonts w:ascii="Arial" w:hAnsi="Arial" w:cs="Arial"/>
          <w:sz w:val="20"/>
          <w:szCs w:val="20"/>
        </w:rPr>
        <w:t>Social Assistance clients may self-refer to your organization before being assessed for employment services by their Social Assistance caseworker</w:t>
      </w:r>
      <w:r w:rsidR="005B641A">
        <w:rPr>
          <w:rFonts w:ascii="Arial" w:hAnsi="Arial" w:cs="Arial"/>
          <w:sz w:val="20"/>
          <w:szCs w:val="20"/>
        </w:rPr>
        <w:t xml:space="preserve">. </w:t>
      </w:r>
      <w:r>
        <w:rPr>
          <w:rFonts w:ascii="Arial" w:hAnsi="Arial" w:cs="Arial"/>
          <w:sz w:val="20"/>
          <w:szCs w:val="20"/>
        </w:rPr>
        <w:t xml:space="preserve">You do </w:t>
      </w:r>
      <w:r w:rsidRPr="00F66C37">
        <w:rPr>
          <w:rFonts w:ascii="Arial" w:hAnsi="Arial" w:cs="Arial"/>
          <w:b/>
          <w:sz w:val="20"/>
          <w:szCs w:val="20"/>
          <w:u w:val="single"/>
        </w:rPr>
        <w:t>not</w:t>
      </w:r>
      <w:r>
        <w:rPr>
          <w:rFonts w:ascii="Arial" w:hAnsi="Arial" w:cs="Arial"/>
          <w:sz w:val="20"/>
          <w:szCs w:val="20"/>
        </w:rPr>
        <w:t xml:space="preserve"> need to refer these clients back to Social Assistance to begin the Employment Ontario referral process – you should treat these clients as you would any self-referred client and follow the intake steps outlined below. You must ensure that you’ve conducted the check of the Common Assessment Tool and CaMS to locate and complete their </w:t>
      </w:r>
      <w:r w:rsidRPr="00F66C37">
        <w:rPr>
          <w:rFonts w:ascii="Arial" w:hAnsi="Arial" w:cs="Arial"/>
          <w:i/>
          <w:sz w:val="20"/>
          <w:szCs w:val="20"/>
        </w:rPr>
        <w:t>“In Progress”</w:t>
      </w:r>
      <w:r>
        <w:rPr>
          <w:rFonts w:ascii="Arial" w:hAnsi="Arial" w:cs="Arial"/>
          <w:sz w:val="20"/>
          <w:szCs w:val="20"/>
        </w:rPr>
        <w:t xml:space="preserve"> CA if applicable.</w:t>
      </w:r>
    </w:p>
    <w:p w14:paraId="322AF8E6" w14:textId="76553C1C" w:rsidR="005B641A" w:rsidRDefault="005B641A" w:rsidP="003D79AF">
      <w:pPr>
        <w:rPr>
          <w:rFonts w:ascii="Arial" w:hAnsi="Arial" w:cs="Arial"/>
          <w:sz w:val="20"/>
          <w:szCs w:val="20"/>
        </w:rPr>
      </w:pPr>
      <w:r>
        <w:rPr>
          <w:rFonts w:ascii="Arial" w:hAnsi="Arial" w:cs="Arial"/>
          <w:sz w:val="20"/>
          <w:szCs w:val="20"/>
        </w:rPr>
        <w:t xml:space="preserve">Additionally, if a client self-refers to your organization while waiting for their Social Assistance referral to be processed by the SSM, you should contact SSM Intake team to expedite the assignment of that referral to your organization. Once assigned to your organization, you can complete and submit the Common Assessment. </w:t>
      </w:r>
    </w:p>
    <w:tbl>
      <w:tblPr>
        <w:tblStyle w:val="TableGrid"/>
        <w:tblW w:w="5000" w:type="pct"/>
        <w:tblLook w:val="04A0" w:firstRow="1" w:lastRow="0" w:firstColumn="1" w:lastColumn="0" w:noHBand="0" w:noVBand="1"/>
      </w:tblPr>
      <w:tblGrid>
        <w:gridCol w:w="9350"/>
      </w:tblGrid>
      <w:tr w:rsidR="00795460" w:rsidRPr="00795460" w14:paraId="57570F08" w14:textId="77777777" w:rsidTr="00FF0623">
        <w:tc>
          <w:tcPr>
            <w:tcW w:w="5000" w:type="pct"/>
          </w:tcPr>
          <w:p w14:paraId="3FAC7D7E" w14:textId="77777777" w:rsidR="00795460" w:rsidRPr="00795460" w:rsidRDefault="00795460" w:rsidP="008E1D68">
            <w:pPr>
              <w:rPr>
                <w:rFonts w:ascii="Arial" w:hAnsi="Arial" w:cs="Arial"/>
                <w:b/>
                <w:sz w:val="20"/>
                <w:szCs w:val="20"/>
              </w:rPr>
            </w:pPr>
            <w:r w:rsidRPr="008E1D68">
              <w:rPr>
                <w:rFonts w:ascii="Arial" w:hAnsi="Arial" w:cs="Arial"/>
                <w:b/>
                <w:szCs w:val="20"/>
              </w:rPr>
              <w:t xml:space="preserve">Intake Steps </w:t>
            </w:r>
          </w:p>
        </w:tc>
      </w:tr>
      <w:tr w:rsidR="00795460" w:rsidRPr="00795460" w14:paraId="0DFC775F" w14:textId="77777777" w:rsidTr="00FF0623">
        <w:tc>
          <w:tcPr>
            <w:tcW w:w="5000" w:type="pct"/>
          </w:tcPr>
          <w:p w14:paraId="41E891F4" w14:textId="77777777" w:rsidR="008E1D68" w:rsidRDefault="00A01128" w:rsidP="008E1D68">
            <w:pPr>
              <w:pStyle w:val="ListParagraph"/>
              <w:numPr>
                <w:ilvl w:val="0"/>
                <w:numId w:val="6"/>
              </w:numPr>
              <w:rPr>
                <w:rFonts w:ascii="Arial" w:hAnsi="Arial" w:cs="Arial"/>
                <w:sz w:val="20"/>
                <w:szCs w:val="20"/>
              </w:rPr>
            </w:pPr>
            <w:r w:rsidRPr="008E1D68">
              <w:rPr>
                <w:rFonts w:ascii="Arial" w:hAnsi="Arial" w:cs="Arial"/>
                <w:sz w:val="20"/>
                <w:szCs w:val="20"/>
              </w:rPr>
              <w:t>A</w:t>
            </w:r>
            <w:r w:rsidR="00795460" w:rsidRPr="008E1D68">
              <w:rPr>
                <w:rFonts w:ascii="Arial" w:hAnsi="Arial" w:cs="Arial"/>
                <w:sz w:val="20"/>
                <w:szCs w:val="20"/>
              </w:rPr>
              <w:t>rrange an intake appointment (follow your organization’s inter</w:t>
            </w:r>
            <w:r w:rsidR="008E1D68">
              <w:rPr>
                <w:rFonts w:ascii="Arial" w:hAnsi="Arial" w:cs="Arial"/>
                <w:sz w:val="20"/>
                <w:szCs w:val="20"/>
              </w:rPr>
              <w:t>nal protocols</w:t>
            </w:r>
            <w:r w:rsidR="00795460" w:rsidRPr="008E1D68">
              <w:rPr>
                <w:rFonts w:ascii="Arial" w:hAnsi="Arial" w:cs="Arial"/>
                <w:sz w:val="20"/>
                <w:szCs w:val="20"/>
              </w:rPr>
              <w:t>)</w:t>
            </w:r>
            <w:r w:rsidR="008E1D68">
              <w:rPr>
                <w:rFonts w:ascii="Arial" w:hAnsi="Arial" w:cs="Arial"/>
                <w:sz w:val="20"/>
                <w:szCs w:val="20"/>
              </w:rPr>
              <w:t>.</w:t>
            </w:r>
          </w:p>
          <w:p w14:paraId="123414A3" w14:textId="77777777" w:rsidR="008E1D68" w:rsidRDefault="00795460" w:rsidP="008E1D68">
            <w:pPr>
              <w:pStyle w:val="ListParagraph"/>
              <w:numPr>
                <w:ilvl w:val="0"/>
                <w:numId w:val="6"/>
              </w:numPr>
              <w:rPr>
                <w:rFonts w:ascii="Arial" w:hAnsi="Arial" w:cs="Arial"/>
                <w:sz w:val="20"/>
                <w:szCs w:val="20"/>
              </w:rPr>
            </w:pPr>
            <w:r w:rsidRPr="008E1D68">
              <w:rPr>
                <w:rFonts w:ascii="Arial" w:hAnsi="Arial" w:cs="Arial"/>
                <w:sz w:val="20"/>
                <w:szCs w:val="20"/>
              </w:rPr>
              <w:t>Verify client</w:t>
            </w:r>
            <w:r w:rsidR="008E1D68">
              <w:rPr>
                <w:rFonts w:ascii="Arial" w:hAnsi="Arial" w:cs="Arial"/>
                <w:sz w:val="20"/>
                <w:szCs w:val="20"/>
              </w:rPr>
              <w:t>’s identity and EO eligibility.</w:t>
            </w:r>
          </w:p>
          <w:p w14:paraId="73086044" w14:textId="18DC124E" w:rsidR="008E1D68" w:rsidRDefault="008E1D68" w:rsidP="008E1D68">
            <w:pPr>
              <w:pStyle w:val="ListParagraph"/>
              <w:numPr>
                <w:ilvl w:val="0"/>
                <w:numId w:val="6"/>
              </w:numPr>
              <w:rPr>
                <w:rFonts w:ascii="Arial" w:hAnsi="Arial" w:cs="Arial"/>
                <w:sz w:val="20"/>
                <w:szCs w:val="20"/>
              </w:rPr>
            </w:pPr>
            <w:r>
              <w:rPr>
                <w:rFonts w:ascii="Arial" w:hAnsi="Arial" w:cs="Arial"/>
                <w:sz w:val="20"/>
                <w:szCs w:val="20"/>
              </w:rPr>
              <w:t xml:space="preserve">Conduct a check of the </w:t>
            </w:r>
            <w:r w:rsidRPr="00FF2C0E">
              <w:rPr>
                <w:rFonts w:ascii="Arial" w:hAnsi="Arial" w:cs="Arial"/>
                <w:b/>
                <w:sz w:val="20"/>
                <w:szCs w:val="20"/>
                <w:u w:val="single"/>
              </w:rPr>
              <w:t>client’s na</w:t>
            </w:r>
            <w:r w:rsidR="00FF2C0E" w:rsidRPr="00FF2C0E">
              <w:rPr>
                <w:rFonts w:ascii="Arial" w:hAnsi="Arial" w:cs="Arial"/>
                <w:b/>
                <w:sz w:val="20"/>
                <w:szCs w:val="20"/>
                <w:u w:val="single"/>
              </w:rPr>
              <w:t xml:space="preserve">me, DOB, and </w:t>
            </w:r>
            <w:r w:rsidR="00F66C37" w:rsidRPr="00FF2C0E">
              <w:rPr>
                <w:rFonts w:ascii="Arial" w:hAnsi="Arial" w:cs="Arial"/>
                <w:b/>
                <w:sz w:val="20"/>
                <w:szCs w:val="20"/>
                <w:u w:val="single"/>
              </w:rPr>
              <w:t>SIN</w:t>
            </w:r>
            <w:r w:rsidR="00F66C37">
              <w:rPr>
                <w:rFonts w:ascii="Arial" w:hAnsi="Arial" w:cs="Arial"/>
                <w:sz w:val="20"/>
                <w:szCs w:val="20"/>
              </w:rPr>
              <w:t xml:space="preserve"> </w:t>
            </w:r>
            <w:r>
              <w:rPr>
                <w:rFonts w:ascii="Arial" w:hAnsi="Arial" w:cs="Arial"/>
                <w:sz w:val="20"/>
                <w:szCs w:val="20"/>
              </w:rPr>
              <w:t>in the Common Assessment To</w:t>
            </w:r>
            <w:r w:rsidR="00D102B1">
              <w:rPr>
                <w:rFonts w:ascii="Arial" w:hAnsi="Arial" w:cs="Arial"/>
                <w:sz w:val="20"/>
                <w:szCs w:val="20"/>
              </w:rPr>
              <w:t>ol and CaMS to confirm there is</w:t>
            </w:r>
            <w:r>
              <w:rPr>
                <w:rFonts w:ascii="Arial" w:hAnsi="Arial" w:cs="Arial"/>
                <w:sz w:val="20"/>
                <w:szCs w:val="20"/>
              </w:rPr>
              <w:t xml:space="preserve"> no </w:t>
            </w:r>
            <w:r w:rsidRPr="00D102B1">
              <w:rPr>
                <w:rFonts w:ascii="Arial" w:hAnsi="Arial" w:cs="Arial"/>
                <w:i/>
                <w:sz w:val="20"/>
                <w:szCs w:val="20"/>
              </w:rPr>
              <w:t>“In Progress”</w:t>
            </w:r>
            <w:r w:rsidR="00D102B1">
              <w:rPr>
                <w:rFonts w:ascii="Arial" w:hAnsi="Arial" w:cs="Arial"/>
                <w:sz w:val="20"/>
                <w:szCs w:val="20"/>
              </w:rPr>
              <w:t xml:space="preserve"> CA</w:t>
            </w:r>
            <w:r>
              <w:rPr>
                <w:rFonts w:ascii="Arial" w:hAnsi="Arial" w:cs="Arial"/>
                <w:sz w:val="20"/>
                <w:szCs w:val="20"/>
              </w:rPr>
              <w:t xml:space="preserve"> and no activ</w:t>
            </w:r>
            <w:r w:rsidR="00D102B1">
              <w:rPr>
                <w:rFonts w:ascii="Arial" w:hAnsi="Arial" w:cs="Arial"/>
                <w:sz w:val="20"/>
                <w:szCs w:val="20"/>
              </w:rPr>
              <w:t xml:space="preserve">e </w:t>
            </w:r>
            <w:proofErr w:type="spellStart"/>
            <w:r w:rsidR="00D102B1">
              <w:rPr>
                <w:rFonts w:ascii="Arial" w:hAnsi="Arial" w:cs="Arial"/>
                <w:sz w:val="20"/>
                <w:szCs w:val="20"/>
              </w:rPr>
              <w:t>EAP</w:t>
            </w:r>
            <w:proofErr w:type="spellEnd"/>
            <w:r w:rsidR="00D102B1">
              <w:rPr>
                <w:rFonts w:ascii="Arial" w:hAnsi="Arial" w:cs="Arial"/>
                <w:sz w:val="20"/>
                <w:szCs w:val="20"/>
              </w:rPr>
              <w:t xml:space="preserve"> for the</w:t>
            </w:r>
            <w:r>
              <w:rPr>
                <w:rFonts w:ascii="Arial" w:hAnsi="Arial" w:cs="Arial"/>
                <w:sz w:val="20"/>
                <w:szCs w:val="20"/>
              </w:rPr>
              <w:t xml:space="preserve"> client</w:t>
            </w:r>
            <w:r w:rsidR="00D102B1">
              <w:rPr>
                <w:rFonts w:ascii="Arial" w:hAnsi="Arial" w:cs="Arial"/>
                <w:sz w:val="20"/>
                <w:szCs w:val="20"/>
              </w:rPr>
              <w:t>.</w:t>
            </w:r>
          </w:p>
          <w:p w14:paraId="21C25CBD" w14:textId="77777777" w:rsidR="002C69FA" w:rsidRDefault="002C69FA" w:rsidP="002C69FA">
            <w:pPr>
              <w:pStyle w:val="ListParagraph"/>
              <w:numPr>
                <w:ilvl w:val="1"/>
                <w:numId w:val="8"/>
              </w:numPr>
              <w:rPr>
                <w:rFonts w:ascii="Arial" w:hAnsi="Arial" w:cs="Arial"/>
                <w:sz w:val="20"/>
                <w:szCs w:val="20"/>
              </w:rPr>
            </w:pPr>
            <w:r>
              <w:rPr>
                <w:rFonts w:ascii="Arial" w:hAnsi="Arial" w:cs="Arial"/>
                <w:sz w:val="20"/>
                <w:szCs w:val="20"/>
              </w:rPr>
              <w:t xml:space="preserve">If there is an </w:t>
            </w:r>
            <w:r w:rsidRPr="00D102B1">
              <w:rPr>
                <w:rFonts w:ascii="Arial" w:hAnsi="Arial" w:cs="Arial"/>
                <w:i/>
                <w:sz w:val="20"/>
                <w:szCs w:val="20"/>
              </w:rPr>
              <w:t>“In Progress”</w:t>
            </w:r>
            <w:r>
              <w:rPr>
                <w:rFonts w:ascii="Arial" w:hAnsi="Arial" w:cs="Arial"/>
                <w:sz w:val="20"/>
                <w:szCs w:val="20"/>
              </w:rPr>
              <w:t xml:space="preserve"> CA, proceed to complete this CA and do not start a new one.</w:t>
            </w:r>
          </w:p>
          <w:p w14:paraId="2362139B" w14:textId="3C22E545" w:rsidR="008E1D68" w:rsidRPr="002C69FA" w:rsidRDefault="002C69FA" w:rsidP="002C69FA">
            <w:pPr>
              <w:pStyle w:val="ListParagraph"/>
              <w:numPr>
                <w:ilvl w:val="1"/>
                <w:numId w:val="8"/>
              </w:numPr>
              <w:rPr>
                <w:rFonts w:ascii="Arial" w:hAnsi="Arial" w:cs="Arial"/>
                <w:sz w:val="20"/>
                <w:szCs w:val="20"/>
              </w:rPr>
            </w:pPr>
            <w:r w:rsidRPr="002C69FA">
              <w:rPr>
                <w:rFonts w:ascii="Arial" w:hAnsi="Arial" w:cs="Arial"/>
                <w:sz w:val="20"/>
                <w:szCs w:val="20"/>
              </w:rPr>
              <w:t>If there is</w:t>
            </w:r>
            <w:r w:rsidR="008E1D68" w:rsidRPr="002C69FA">
              <w:rPr>
                <w:rFonts w:ascii="Arial" w:hAnsi="Arial" w:cs="Arial"/>
                <w:sz w:val="20"/>
                <w:szCs w:val="20"/>
              </w:rPr>
              <w:t xml:space="preserve"> an active </w:t>
            </w:r>
            <w:proofErr w:type="spellStart"/>
            <w:r w:rsidR="008E1D68" w:rsidRPr="002C69FA">
              <w:rPr>
                <w:rFonts w:ascii="Arial" w:hAnsi="Arial" w:cs="Arial"/>
                <w:sz w:val="20"/>
                <w:szCs w:val="20"/>
              </w:rPr>
              <w:t>EAP</w:t>
            </w:r>
            <w:proofErr w:type="spellEnd"/>
            <w:r w:rsidR="008E1D68" w:rsidRPr="002C69FA">
              <w:rPr>
                <w:rFonts w:ascii="Arial" w:hAnsi="Arial" w:cs="Arial"/>
                <w:sz w:val="20"/>
                <w:szCs w:val="20"/>
              </w:rPr>
              <w:t xml:space="preserve"> for that client, </w:t>
            </w:r>
            <w:r w:rsidR="007616C6" w:rsidRPr="002C69FA">
              <w:rPr>
                <w:rFonts w:ascii="Arial" w:hAnsi="Arial" w:cs="Arial"/>
                <w:sz w:val="20"/>
                <w:szCs w:val="20"/>
              </w:rPr>
              <w:t xml:space="preserve">contact the SSM Intake General Line </w:t>
            </w:r>
            <w:r w:rsidR="008E1D68" w:rsidRPr="002C69FA">
              <w:rPr>
                <w:rFonts w:ascii="Arial" w:hAnsi="Arial" w:cs="Arial"/>
                <w:sz w:val="20"/>
                <w:szCs w:val="20"/>
              </w:rPr>
              <w:t>for next steps; otherwise proceed to the next step to complete the intake process.</w:t>
            </w:r>
          </w:p>
          <w:p w14:paraId="0496E160" w14:textId="77777777" w:rsidR="008E1D68" w:rsidRDefault="00795460" w:rsidP="008E1D68">
            <w:pPr>
              <w:pStyle w:val="ListParagraph"/>
              <w:numPr>
                <w:ilvl w:val="0"/>
                <w:numId w:val="6"/>
              </w:numPr>
              <w:rPr>
                <w:rFonts w:ascii="Arial" w:hAnsi="Arial" w:cs="Arial"/>
                <w:sz w:val="20"/>
                <w:szCs w:val="20"/>
              </w:rPr>
            </w:pPr>
            <w:r w:rsidRPr="008E1D68">
              <w:rPr>
                <w:rFonts w:ascii="Arial" w:hAnsi="Arial" w:cs="Arial"/>
                <w:sz w:val="20"/>
                <w:szCs w:val="20"/>
              </w:rPr>
              <w:t>In the CA To</w:t>
            </w:r>
            <w:r w:rsidR="008E1D68">
              <w:rPr>
                <w:rFonts w:ascii="Arial" w:hAnsi="Arial" w:cs="Arial"/>
                <w:sz w:val="20"/>
                <w:szCs w:val="20"/>
              </w:rPr>
              <w:t xml:space="preserve">ol, create a new assessment, </w:t>
            </w:r>
            <w:r w:rsidRPr="008E1D68">
              <w:rPr>
                <w:rFonts w:ascii="Arial" w:hAnsi="Arial" w:cs="Arial"/>
                <w:sz w:val="20"/>
                <w:szCs w:val="20"/>
              </w:rPr>
              <w:t xml:space="preserve">complete </w:t>
            </w:r>
            <w:r w:rsidR="008E1D68">
              <w:rPr>
                <w:rFonts w:ascii="Arial" w:hAnsi="Arial" w:cs="Arial"/>
                <w:sz w:val="20"/>
                <w:szCs w:val="20"/>
              </w:rPr>
              <w:t xml:space="preserve">the consent process, and </w:t>
            </w:r>
            <w:r w:rsidR="008E1D68" w:rsidRPr="00D102B1">
              <w:rPr>
                <w:rFonts w:ascii="Arial" w:hAnsi="Arial" w:cs="Arial"/>
                <w:b/>
                <w:sz w:val="20"/>
                <w:szCs w:val="20"/>
              </w:rPr>
              <w:t xml:space="preserve">complete </w:t>
            </w:r>
            <w:r w:rsidRPr="00D102B1">
              <w:rPr>
                <w:rFonts w:ascii="Arial" w:hAnsi="Arial" w:cs="Arial"/>
                <w:b/>
                <w:sz w:val="20"/>
                <w:szCs w:val="20"/>
              </w:rPr>
              <w:t>Modules 1 and 2</w:t>
            </w:r>
            <w:r w:rsidRPr="008E1D68">
              <w:rPr>
                <w:rFonts w:ascii="Arial" w:hAnsi="Arial" w:cs="Arial"/>
                <w:sz w:val="20"/>
                <w:szCs w:val="20"/>
              </w:rPr>
              <w:t xml:space="preserve"> with the client. </w:t>
            </w:r>
          </w:p>
          <w:p w14:paraId="2B50DEF7" w14:textId="77777777" w:rsidR="00D102B1" w:rsidRDefault="00795460" w:rsidP="008E1D68">
            <w:pPr>
              <w:pStyle w:val="ListParagraph"/>
              <w:numPr>
                <w:ilvl w:val="0"/>
                <w:numId w:val="6"/>
              </w:numPr>
              <w:rPr>
                <w:rFonts w:ascii="Arial" w:hAnsi="Arial" w:cs="Arial"/>
                <w:sz w:val="20"/>
                <w:szCs w:val="20"/>
              </w:rPr>
            </w:pPr>
            <w:r w:rsidRPr="008E1D68">
              <w:rPr>
                <w:rFonts w:ascii="Arial" w:hAnsi="Arial" w:cs="Arial"/>
                <w:sz w:val="20"/>
                <w:szCs w:val="20"/>
              </w:rPr>
              <w:t xml:space="preserve">Assign the completed CA to the appropriate internal staff member or yourself, and click </w:t>
            </w:r>
            <w:r w:rsidRPr="00D102B1">
              <w:rPr>
                <w:rFonts w:ascii="Arial" w:hAnsi="Arial" w:cs="Arial"/>
                <w:b/>
                <w:sz w:val="20"/>
                <w:szCs w:val="20"/>
              </w:rPr>
              <w:t>submit</w:t>
            </w:r>
            <w:r w:rsidRPr="008E1D68">
              <w:rPr>
                <w:rFonts w:ascii="Arial" w:hAnsi="Arial" w:cs="Arial"/>
                <w:sz w:val="20"/>
                <w:szCs w:val="20"/>
              </w:rPr>
              <w:t>.</w:t>
            </w:r>
          </w:p>
          <w:p w14:paraId="58868152" w14:textId="77777777" w:rsidR="00D102B1" w:rsidRDefault="00795460" w:rsidP="008E1D68">
            <w:pPr>
              <w:pStyle w:val="ListParagraph"/>
              <w:numPr>
                <w:ilvl w:val="0"/>
                <w:numId w:val="6"/>
              </w:numPr>
              <w:rPr>
                <w:rFonts w:ascii="Arial" w:hAnsi="Arial" w:cs="Arial"/>
                <w:sz w:val="20"/>
                <w:szCs w:val="20"/>
              </w:rPr>
            </w:pPr>
            <w:r w:rsidRPr="00D102B1">
              <w:rPr>
                <w:rFonts w:ascii="Arial" w:hAnsi="Arial" w:cs="Arial"/>
                <w:sz w:val="20"/>
                <w:szCs w:val="20"/>
              </w:rPr>
              <w:t xml:space="preserve">Register the client in CaMS (if no existing CaMS Member ID was </w:t>
            </w:r>
            <w:r w:rsidR="00D102B1">
              <w:rPr>
                <w:rFonts w:ascii="Arial" w:hAnsi="Arial" w:cs="Arial"/>
                <w:sz w:val="20"/>
                <w:szCs w:val="20"/>
              </w:rPr>
              <w:t>identified during step 3).</w:t>
            </w:r>
          </w:p>
          <w:p w14:paraId="3B1C0D97" w14:textId="77777777" w:rsidR="00D102B1" w:rsidRDefault="00795460" w:rsidP="008E1D68">
            <w:pPr>
              <w:pStyle w:val="ListParagraph"/>
              <w:numPr>
                <w:ilvl w:val="0"/>
                <w:numId w:val="6"/>
              </w:numPr>
              <w:rPr>
                <w:rFonts w:ascii="Arial" w:hAnsi="Arial" w:cs="Arial"/>
                <w:sz w:val="20"/>
                <w:szCs w:val="20"/>
              </w:rPr>
            </w:pPr>
            <w:r w:rsidRPr="00D102B1">
              <w:rPr>
                <w:rFonts w:ascii="Arial" w:hAnsi="Arial" w:cs="Arial"/>
                <w:sz w:val="20"/>
                <w:szCs w:val="20"/>
              </w:rPr>
              <w:t>Complete an Employment Action Plan with the client in CaMS</w:t>
            </w:r>
            <w:r w:rsidR="00D102B1">
              <w:rPr>
                <w:rFonts w:ascii="Arial" w:hAnsi="Arial" w:cs="Arial"/>
                <w:sz w:val="20"/>
                <w:szCs w:val="20"/>
              </w:rPr>
              <w:t>.</w:t>
            </w:r>
          </w:p>
          <w:p w14:paraId="3E423BCA" w14:textId="77777777" w:rsidR="00795460" w:rsidRPr="00D102B1" w:rsidRDefault="00D102B1" w:rsidP="00D102B1">
            <w:pPr>
              <w:pStyle w:val="ListParagraph"/>
              <w:numPr>
                <w:ilvl w:val="0"/>
                <w:numId w:val="6"/>
              </w:numPr>
              <w:rPr>
                <w:rFonts w:ascii="Arial" w:hAnsi="Arial" w:cs="Arial"/>
                <w:sz w:val="20"/>
                <w:szCs w:val="20"/>
              </w:rPr>
            </w:pPr>
            <w:r>
              <w:rPr>
                <w:rFonts w:ascii="Arial" w:hAnsi="Arial" w:cs="Arial"/>
                <w:sz w:val="20"/>
                <w:szCs w:val="20"/>
              </w:rPr>
              <w:t xml:space="preserve">Invite the client to the Jobs Portal using the </w:t>
            </w:r>
            <w:r w:rsidRPr="00D102B1">
              <w:rPr>
                <w:rFonts w:ascii="Arial" w:hAnsi="Arial" w:cs="Arial"/>
                <w:i/>
                <w:sz w:val="20"/>
                <w:szCs w:val="20"/>
              </w:rPr>
              <w:t>“Invite Client”</w:t>
            </w:r>
            <w:r>
              <w:rPr>
                <w:rFonts w:ascii="Arial" w:hAnsi="Arial" w:cs="Arial"/>
                <w:sz w:val="20"/>
                <w:szCs w:val="20"/>
              </w:rPr>
              <w:t xml:space="preserve"> function found on the </w:t>
            </w:r>
            <w:r w:rsidRPr="00D102B1">
              <w:rPr>
                <w:rFonts w:ascii="Arial" w:hAnsi="Arial" w:cs="Arial"/>
                <w:b/>
                <w:sz w:val="20"/>
                <w:szCs w:val="20"/>
              </w:rPr>
              <w:t>My Clients/People</w:t>
            </w:r>
            <w:r>
              <w:rPr>
                <w:rFonts w:ascii="Arial" w:hAnsi="Arial" w:cs="Arial"/>
                <w:sz w:val="20"/>
                <w:szCs w:val="20"/>
              </w:rPr>
              <w:t xml:space="preserve"> tab on the left side menu; </w:t>
            </w:r>
            <w:r w:rsidR="00795460" w:rsidRPr="00D102B1">
              <w:rPr>
                <w:rFonts w:ascii="Arial" w:hAnsi="Arial" w:cs="Arial"/>
                <w:sz w:val="20"/>
                <w:szCs w:val="20"/>
              </w:rPr>
              <w:t>link the client’s Jobs Porta</w:t>
            </w:r>
            <w:r>
              <w:rPr>
                <w:rFonts w:ascii="Arial" w:hAnsi="Arial" w:cs="Arial"/>
                <w:sz w:val="20"/>
                <w:szCs w:val="20"/>
              </w:rPr>
              <w:t xml:space="preserve">l account to their CaMS profile. </w:t>
            </w:r>
          </w:p>
        </w:tc>
      </w:tr>
      <w:tr w:rsidR="00795460" w:rsidRPr="00795460" w14:paraId="1DC323FA" w14:textId="77777777" w:rsidTr="00FF0623">
        <w:tc>
          <w:tcPr>
            <w:tcW w:w="5000" w:type="pct"/>
          </w:tcPr>
          <w:p w14:paraId="297C39D3" w14:textId="77777777" w:rsidR="00795460" w:rsidRPr="00795460" w:rsidRDefault="00795460" w:rsidP="00FF0623">
            <w:pPr>
              <w:rPr>
                <w:rFonts w:ascii="Arial" w:hAnsi="Arial" w:cs="Arial"/>
                <w:sz w:val="20"/>
                <w:szCs w:val="20"/>
              </w:rPr>
            </w:pPr>
            <w:r w:rsidRPr="00795460">
              <w:rPr>
                <w:rFonts w:ascii="Arial" w:hAnsi="Arial" w:cs="Arial"/>
                <w:sz w:val="20"/>
                <w:szCs w:val="20"/>
              </w:rPr>
              <w:t xml:space="preserve">More Help: </w:t>
            </w:r>
            <w:hyperlink r:id="rId12" w:history="1">
              <w:r w:rsidRPr="00795460">
                <w:rPr>
                  <w:rStyle w:val="Hyperlink"/>
                  <w:rFonts w:ascii="Arial" w:hAnsi="Arial" w:cs="Arial"/>
                  <w:sz w:val="20"/>
                  <w:szCs w:val="20"/>
                </w:rPr>
                <w:t>Add New Clients – WE Data Tools</w:t>
              </w:r>
            </w:hyperlink>
          </w:p>
        </w:tc>
      </w:tr>
    </w:tbl>
    <w:p w14:paraId="7EBCC2B0" w14:textId="02C53C48" w:rsidR="00795460" w:rsidRDefault="00795460" w:rsidP="003D79AF">
      <w:pPr>
        <w:rPr>
          <w:rFonts w:ascii="Arial" w:hAnsi="Arial" w:cs="Arial"/>
          <w:sz w:val="20"/>
          <w:szCs w:val="20"/>
        </w:rPr>
      </w:pPr>
    </w:p>
    <w:p w14:paraId="56AAE289" w14:textId="515E33DF" w:rsidR="006043C6" w:rsidRPr="00795460" w:rsidRDefault="006043C6" w:rsidP="006043C6">
      <w:pPr>
        <w:pStyle w:val="Heading2"/>
        <w:rPr>
          <w:rFonts w:ascii="Arial" w:hAnsi="Arial" w:cs="Arial"/>
          <w:b/>
        </w:rPr>
      </w:pPr>
      <w:r>
        <w:rPr>
          <w:rFonts w:ascii="Arial" w:hAnsi="Arial" w:cs="Arial"/>
          <w:b/>
        </w:rPr>
        <w:t xml:space="preserve">Targeting, Referral, and Feedback (TRF) </w:t>
      </w:r>
      <w:r w:rsidR="006E4B68">
        <w:rPr>
          <w:rFonts w:ascii="Arial" w:hAnsi="Arial" w:cs="Arial"/>
          <w:b/>
        </w:rPr>
        <w:t>System</w:t>
      </w:r>
    </w:p>
    <w:p w14:paraId="2C19673C" w14:textId="7B71D87C" w:rsidR="006043C6" w:rsidRPr="006043C6" w:rsidRDefault="006E4B68" w:rsidP="006043C6">
      <w:pPr>
        <w:autoSpaceDE w:val="0"/>
        <w:autoSpaceDN w:val="0"/>
        <w:adjustRightInd w:val="0"/>
        <w:spacing w:after="0" w:line="240" w:lineRule="auto"/>
        <w:rPr>
          <w:rFonts w:ascii="Arial" w:hAnsi="Arial" w:cs="Arial"/>
          <w:color w:val="000000"/>
          <w:sz w:val="20"/>
        </w:rPr>
      </w:pPr>
      <w:r>
        <w:rPr>
          <w:rFonts w:ascii="Arial" w:hAnsi="Arial" w:cs="Arial"/>
          <w:sz w:val="20"/>
          <w:szCs w:val="20"/>
        </w:rPr>
        <w:br/>
      </w:r>
      <w:r w:rsidR="006043C6" w:rsidRPr="00D31C30">
        <w:rPr>
          <w:rFonts w:ascii="Arial" w:hAnsi="Arial" w:cs="Arial"/>
          <w:color w:val="000000"/>
          <w:sz w:val="20"/>
        </w:rPr>
        <w:t>The TRF initiative is a partnership between Employment and Social Development Canada (ESDC) and the Ministry of Labour, Immigration, Training and Skills De</w:t>
      </w:r>
      <w:r w:rsidR="006043C6" w:rsidRPr="006043C6">
        <w:rPr>
          <w:rFonts w:ascii="Arial" w:hAnsi="Arial" w:cs="Arial"/>
          <w:color w:val="000000"/>
          <w:sz w:val="20"/>
        </w:rPr>
        <w:t>velopment (MLITSD) to support Employment Insurance (EI)</w:t>
      </w:r>
      <w:r w:rsidR="006043C6" w:rsidRPr="00D31C30">
        <w:rPr>
          <w:rFonts w:ascii="Arial" w:hAnsi="Arial" w:cs="Arial"/>
          <w:color w:val="000000"/>
          <w:sz w:val="20"/>
        </w:rPr>
        <w:t xml:space="preserve"> applicants to return to work more quickly. The objective of the TRF system is to enable the province to actively target EI applicants in order to direct them to relevant programs and </w:t>
      </w:r>
      <w:r w:rsidR="006043C6" w:rsidRPr="006043C6">
        <w:rPr>
          <w:rFonts w:ascii="Arial" w:hAnsi="Arial" w:cs="Arial"/>
          <w:color w:val="000000"/>
          <w:sz w:val="20"/>
        </w:rPr>
        <w:t xml:space="preserve">services or job opportunities. </w:t>
      </w:r>
    </w:p>
    <w:p w14:paraId="69CA5B15" w14:textId="77777777" w:rsidR="006043C6" w:rsidRPr="006E4B68" w:rsidRDefault="006043C6" w:rsidP="006043C6">
      <w:pPr>
        <w:autoSpaceDE w:val="0"/>
        <w:autoSpaceDN w:val="0"/>
        <w:adjustRightInd w:val="0"/>
        <w:spacing w:after="0" w:line="240" w:lineRule="auto"/>
        <w:rPr>
          <w:rFonts w:ascii="Arial" w:hAnsi="Arial" w:cs="Arial"/>
          <w:color w:val="000000"/>
          <w:sz w:val="18"/>
        </w:rPr>
      </w:pPr>
    </w:p>
    <w:p w14:paraId="69B1A077" w14:textId="278A9D45" w:rsidR="006E4B68" w:rsidRPr="006E4B68" w:rsidRDefault="006E4B68" w:rsidP="006E4B68">
      <w:pPr>
        <w:pStyle w:val="Default"/>
        <w:rPr>
          <w:sz w:val="20"/>
          <w:szCs w:val="22"/>
        </w:rPr>
      </w:pPr>
      <w:r w:rsidRPr="006E4B68">
        <w:rPr>
          <w:sz w:val="20"/>
          <w:szCs w:val="22"/>
        </w:rPr>
        <w:t xml:space="preserve">The CaMS system refers TRF clients daily to the SSM. The SSM will contact the clients, offer service, and record the result. If the client is interested in service, the SSM will forward the referral in CaMS to a Service Provider. You are responsible for reviewing these referrals daily and will proceed to the intake </w:t>
      </w:r>
      <w:r w:rsidRPr="006E4B68">
        <w:rPr>
          <w:sz w:val="20"/>
          <w:szCs w:val="22"/>
        </w:rPr>
        <w:lastRenderedPageBreak/>
        <w:t>and assessment phase with the referred clients</w:t>
      </w:r>
      <w:r>
        <w:rPr>
          <w:sz w:val="20"/>
          <w:szCs w:val="22"/>
        </w:rPr>
        <w:t xml:space="preserve"> following the same service standards as all other referrals</w:t>
      </w:r>
      <w:r w:rsidRPr="006E4B68">
        <w:rPr>
          <w:sz w:val="20"/>
          <w:szCs w:val="22"/>
        </w:rPr>
        <w:t xml:space="preserve">. </w:t>
      </w:r>
    </w:p>
    <w:p w14:paraId="54B67965" w14:textId="10A3CF7E" w:rsidR="006043C6" w:rsidRPr="006043C6" w:rsidRDefault="006043C6" w:rsidP="006043C6">
      <w:pPr>
        <w:autoSpaceDE w:val="0"/>
        <w:autoSpaceDN w:val="0"/>
        <w:adjustRightInd w:val="0"/>
        <w:spacing w:after="0" w:line="240" w:lineRule="auto"/>
        <w:rPr>
          <w:rFonts w:ascii="Arial" w:hAnsi="Arial" w:cs="Arial"/>
          <w:color w:val="000000"/>
          <w:sz w:val="20"/>
        </w:rPr>
      </w:pPr>
    </w:p>
    <w:tbl>
      <w:tblPr>
        <w:tblStyle w:val="TableGrid"/>
        <w:tblW w:w="5000" w:type="pct"/>
        <w:tblLook w:val="04A0" w:firstRow="1" w:lastRow="0" w:firstColumn="1" w:lastColumn="0" w:noHBand="0" w:noVBand="1"/>
      </w:tblPr>
      <w:tblGrid>
        <w:gridCol w:w="9350"/>
      </w:tblGrid>
      <w:tr w:rsidR="006E4B68" w:rsidRPr="00795460" w14:paraId="0103B251" w14:textId="77777777" w:rsidTr="00C97A78">
        <w:tc>
          <w:tcPr>
            <w:tcW w:w="5000" w:type="pct"/>
          </w:tcPr>
          <w:p w14:paraId="4CFF80F9" w14:textId="77777777" w:rsidR="006E4B68" w:rsidRPr="00795460" w:rsidRDefault="006E4B68" w:rsidP="00C97A78">
            <w:pPr>
              <w:rPr>
                <w:rFonts w:ascii="Arial" w:hAnsi="Arial" w:cs="Arial"/>
                <w:b/>
                <w:sz w:val="20"/>
                <w:szCs w:val="20"/>
              </w:rPr>
            </w:pPr>
            <w:r w:rsidRPr="008E1D68">
              <w:rPr>
                <w:rFonts w:ascii="Arial" w:hAnsi="Arial" w:cs="Arial"/>
                <w:b/>
                <w:szCs w:val="20"/>
              </w:rPr>
              <w:t xml:space="preserve">Intake Steps </w:t>
            </w:r>
          </w:p>
        </w:tc>
      </w:tr>
      <w:tr w:rsidR="006E4B68" w:rsidRPr="00795460" w14:paraId="5C20ECC1" w14:textId="77777777" w:rsidTr="00C97A78">
        <w:tc>
          <w:tcPr>
            <w:tcW w:w="5000" w:type="pct"/>
          </w:tcPr>
          <w:p w14:paraId="2D2585C8" w14:textId="1B9ADA3D" w:rsidR="00A75FC2" w:rsidRPr="00B67986" w:rsidRDefault="006E4B68" w:rsidP="00B67986">
            <w:pPr>
              <w:pStyle w:val="ListParagraph"/>
              <w:numPr>
                <w:ilvl w:val="0"/>
                <w:numId w:val="12"/>
              </w:numPr>
              <w:rPr>
                <w:rFonts w:ascii="Arial" w:hAnsi="Arial" w:cs="Arial"/>
                <w:sz w:val="20"/>
                <w:szCs w:val="20"/>
              </w:rPr>
            </w:pPr>
            <w:r w:rsidRPr="00B67986">
              <w:rPr>
                <w:rFonts w:ascii="Arial" w:hAnsi="Arial" w:cs="Arial"/>
                <w:sz w:val="20"/>
                <w:szCs w:val="20"/>
              </w:rPr>
              <w:t>Check CaMS daily for TRF Referrals:</w:t>
            </w:r>
          </w:p>
          <w:p w14:paraId="7D42F2CD" w14:textId="7F902D13" w:rsidR="00A75FC2" w:rsidRPr="00A75FC2" w:rsidRDefault="006E4B68" w:rsidP="00B67986">
            <w:pPr>
              <w:pStyle w:val="ListParagraph"/>
              <w:numPr>
                <w:ilvl w:val="1"/>
                <w:numId w:val="12"/>
              </w:numPr>
              <w:rPr>
                <w:rFonts w:ascii="Arial" w:hAnsi="Arial" w:cs="Arial"/>
                <w:sz w:val="20"/>
                <w:szCs w:val="20"/>
              </w:rPr>
            </w:pPr>
            <w:r w:rsidRPr="00A75FC2">
              <w:rPr>
                <w:rFonts w:ascii="Arial" w:hAnsi="Arial" w:cs="Arial"/>
                <w:sz w:val="20"/>
              </w:rPr>
              <w:t xml:space="preserve">On your CaMS Workspace, select </w:t>
            </w:r>
            <w:r w:rsidRPr="00A75FC2">
              <w:rPr>
                <w:rFonts w:ascii="Arial" w:hAnsi="Arial" w:cs="Arial"/>
                <w:i/>
                <w:sz w:val="20"/>
              </w:rPr>
              <w:t>“</w:t>
            </w:r>
            <w:r w:rsidRPr="00A75FC2">
              <w:rPr>
                <w:rFonts w:ascii="Arial" w:hAnsi="Arial" w:cs="Arial"/>
                <w:bCs/>
                <w:i/>
                <w:sz w:val="20"/>
              </w:rPr>
              <w:t>Search for an Application/Referral</w:t>
            </w:r>
            <w:r w:rsidRPr="00A75FC2">
              <w:rPr>
                <w:rFonts w:ascii="Arial" w:hAnsi="Arial" w:cs="Arial"/>
                <w:i/>
                <w:sz w:val="20"/>
              </w:rPr>
              <w:t>”</w:t>
            </w:r>
          </w:p>
          <w:p w14:paraId="5043E362" w14:textId="77777777" w:rsidR="00A75FC2" w:rsidRPr="00A75FC2" w:rsidRDefault="006E4B68" w:rsidP="00B67986">
            <w:pPr>
              <w:pStyle w:val="ListParagraph"/>
              <w:numPr>
                <w:ilvl w:val="1"/>
                <w:numId w:val="12"/>
              </w:numPr>
              <w:rPr>
                <w:rFonts w:ascii="Arial" w:hAnsi="Arial" w:cs="Arial"/>
                <w:sz w:val="20"/>
                <w:szCs w:val="20"/>
              </w:rPr>
            </w:pPr>
            <w:r w:rsidRPr="00A75FC2">
              <w:rPr>
                <w:rFonts w:ascii="Arial" w:hAnsi="Arial" w:cs="Arial"/>
                <w:sz w:val="20"/>
              </w:rPr>
              <w:t xml:space="preserve">Under Service Delivery Site, </w:t>
            </w:r>
            <w:r w:rsidRPr="005B641A">
              <w:rPr>
                <w:rFonts w:ascii="Arial" w:hAnsi="Arial" w:cs="Arial"/>
                <w:b/>
                <w:sz w:val="20"/>
              </w:rPr>
              <w:t>select your organization</w:t>
            </w:r>
            <w:r w:rsidRPr="00A75FC2">
              <w:rPr>
                <w:rFonts w:ascii="Arial" w:hAnsi="Arial" w:cs="Arial"/>
                <w:sz w:val="20"/>
              </w:rPr>
              <w:t xml:space="preserve"> from the drop down menu.</w:t>
            </w:r>
          </w:p>
          <w:p w14:paraId="2484E960" w14:textId="77777777" w:rsidR="00A75FC2" w:rsidRPr="00A75FC2" w:rsidRDefault="006E4B68" w:rsidP="00B67986">
            <w:pPr>
              <w:pStyle w:val="ListParagraph"/>
              <w:numPr>
                <w:ilvl w:val="1"/>
                <w:numId w:val="12"/>
              </w:numPr>
              <w:rPr>
                <w:rFonts w:ascii="Arial" w:hAnsi="Arial" w:cs="Arial"/>
                <w:sz w:val="20"/>
                <w:szCs w:val="20"/>
              </w:rPr>
            </w:pPr>
            <w:r w:rsidRPr="00A75FC2">
              <w:rPr>
                <w:rFonts w:ascii="Arial" w:hAnsi="Arial" w:cs="Arial"/>
                <w:sz w:val="20"/>
              </w:rPr>
              <w:t>Under Application Type, select “</w:t>
            </w:r>
            <w:r w:rsidRPr="00A75FC2">
              <w:rPr>
                <w:rFonts w:ascii="Arial" w:hAnsi="Arial" w:cs="Arial"/>
                <w:b/>
                <w:bCs/>
                <w:sz w:val="20"/>
              </w:rPr>
              <w:t>TRF</w:t>
            </w:r>
            <w:r w:rsidRPr="00A75FC2">
              <w:rPr>
                <w:rFonts w:ascii="Arial" w:hAnsi="Arial" w:cs="Arial"/>
                <w:sz w:val="20"/>
              </w:rPr>
              <w:t xml:space="preserve">”. </w:t>
            </w:r>
          </w:p>
          <w:p w14:paraId="07D56F77" w14:textId="77777777" w:rsidR="00A75FC2" w:rsidRPr="00A75FC2" w:rsidRDefault="006E4B68" w:rsidP="00B67986">
            <w:pPr>
              <w:pStyle w:val="ListParagraph"/>
              <w:numPr>
                <w:ilvl w:val="1"/>
                <w:numId w:val="12"/>
              </w:numPr>
              <w:rPr>
                <w:rFonts w:ascii="Arial" w:hAnsi="Arial" w:cs="Arial"/>
                <w:sz w:val="20"/>
                <w:szCs w:val="20"/>
              </w:rPr>
            </w:pPr>
            <w:r w:rsidRPr="00A75FC2">
              <w:rPr>
                <w:rFonts w:ascii="Arial" w:hAnsi="Arial" w:cs="Arial"/>
                <w:sz w:val="20"/>
              </w:rPr>
              <w:t>Select Search to view your results.</w:t>
            </w:r>
          </w:p>
          <w:p w14:paraId="5D5F83A1" w14:textId="6A881F1D" w:rsidR="006E4B68" w:rsidRPr="00A75FC2" w:rsidRDefault="006E4B68" w:rsidP="00B67986">
            <w:pPr>
              <w:pStyle w:val="ListParagraph"/>
              <w:numPr>
                <w:ilvl w:val="1"/>
                <w:numId w:val="12"/>
              </w:numPr>
              <w:rPr>
                <w:rFonts w:ascii="Arial" w:hAnsi="Arial" w:cs="Arial"/>
                <w:sz w:val="20"/>
                <w:szCs w:val="20"/>
              </w:rPr>
            </w:pPr>
            <w:r w:rsidRPr="00A75FC2">
              <w:rPr>
                <w:rFonts w:ascii="Arial" w:hAnsi="Arial" w:cs="Arial"/>
                <w:sz w:val="20"/>
              </w:rPr>
              <w:t xml:space="preserve">To view a referral, select the link in the </w:t>
            </w:r>
            <w:r w:rsidRPr="00A75FC2">
              <w:rPr>
                <w:rFonts w:ascii="Arial" w:hAnsi="Arial" w:cs="Arial"/>
                <w:bCs/>
                <w:sz w:val="20"/>
              </w:rPr>
              <w:t>Application Number</w:t>
            </w:r>
            <w:r w:rsidRPr="00A75FC2">
              <w:rPr>
                <w:rFonts w:ascii="Arial" w:hAnsi="Arial" w:cs="Arial"/>
                <w:b/>
                <w:bCs/>
                <w:sz w:val="20"/>
              </w:rPr>
              <w:t xml:space="preserve"> </w:t>
            </w:r>
            <w:r w:rsidRPr="00A75FC2">
              <w:rPr>
                <w:rFonts w:ascii="Arial" w:hAnsi="Arial" w:cs="Arial"/>
                <w:sz w:val="20"/>
              </w:rPr>
              <w:t>column.</w:t>
            </w:r>
            <w:r w:rsidR="005B641A">
              <w:rPr>
                <w:rFonts w:ascii="Arial" w:hAnsi="Arial" w:cs="Arial"/>
                <w:sz w:val="20"/>
              </w:rPr>
              <w:br/>
              <w:t>*Note that you should be viewing “Submitted” and “</w:t>
            </w:r>
            <w:r w:rsidR="001D3E57">
              <w:rPr>
                <w:rFonts w:ascii="Arial" w:hAnsi="Arial" w:cs="Arial"/>
                <w:sz w:val="20"/>
              </w:rPr>
              <w:t xml:space="preserve">Open” to locate newly forwarded </w:t>
            </w:r>
            <w:proofErr w:type="spellStart"/>
            <w:r w:rsidR="001D3E57">
              <w:rPr>
                <w:rFonts w:ascii="Arial" w:hAnsi="Arial" w:cs="Arial"/>
                <w:sz w:val="20"/>
              </w:rPr>
              <w:t>TRF</w:t>
            </w:r>
            <w:proofErr w:type="spellEnd"/>
            <w:r w:rsidR="001D3E57">
              <w:rPr>
                <w:rFonts w:ascii="Arial" w:hAnsi="Arial" w:cs="Arial"/>
                <w:sz w:val="20"/>
              </w:rPr>
              <w:t xml:space="preserve"> referrals daily</w:t>
            </w:r>
          </w:p>
          <w:p w14:paraId="40B18BF7" w14:textId="5EAF79F2" w:rsidR="006E4B68" w:rsidRPr="00A75FC2" w:rsidRDefault="006E4B68" w:rsidP="00B67986">
            <w:pPr>
              <w:pStyle w:val="ListParagraph"/>
              <w:numPr>
                <w:ilvl w:val="0"/>
                <w:numId w:val="12"/>
              </w:numPr>
              <w:rPr>
                <w:rFonts w:ascii="Arial" w:hAnsi="Arial" w:cs="Arial"/>
                <w:sz w:val="20"/>
                <w:szCs w:val="20"/>
              </w:rPr>
            </w:pPr>
            <w:r w:rsidRPr="00A75FC2">
              <w:rPr>
                <w:rFonts w:ascii="Arial" w:hAnsi="Arial" w:cs="Arial"/>
                <w:sz w:val="20"/>
                <w:szCs w:val="20"/>
              </w:rPr>
              <w:t>Contact the client to arrange an intake appointment (follow your organization’s internal protocols).</w:t>
            </w:r>
          </w:p>
          <w:p w14:paraId="7891A0D8" w14:textId="77777777" w:rsidR="006E4B68" w:rsidRPr="00A75FC2" w:rsidRDefault="006E4B68" w:rsidP="00B67986">
            <w:pPr>
              <w:pStyle w:val="ListParagraph"/>
              <w:numPr>
                <w:ilvl w:val="0"/>
                <w:numId w:val="12"/>
              </w:numPr>
              <w:rPr>
                <w:rFonts w:ascii="Arial" w:hAnsi="Arial" w:cs="Arial"/>
                <w:sz w:val="20"/>
                <w:szCs w:val="20"/>
              </w:rPr>
            </w:pPr>
            <w:r w:rsidRPr="00A75FC2">
              <w:rPr>
                <w:rFonts w:ascii="Arial" w:hAnsi="Arial" w:cs="Arial"/>
                <w:sz w:val="20"/>
                <w:szCs w:val="20"/>
              </w:rPr>
              <w:t>Verify client’s identity and EO eligibility.</w:t>
            </w:r>
          </w:p>
          <w:p w14:paraId="05D48048" w14:textId="77777777" w:rsidR="006E4B68" w:rsidRDefault="006E4B68" w:rsidP="00B67986">
            <w:pPr>
              <w:pStyle w:val="ListParagraph"/>
              <w:numPr>
                <w:ilvl w:val="0"/>
                <w:numId w:val="12"/>
              </w:numPr>
              <w:rPr>
                <w:rFonts w:ascii="Arial" w:hAnsi="Arial" w:cs="Arial"/>
                <w:sz w:val="20"/>
                <w:szCs w:val="20"/>
              </w:rPr>
            </w:pPr>
            <w:r>
              <w:rPr>
                <w:rFonts w:ascii="Arial" w:hAnsi="Arial" w:cs="Arial"/>
                <w:sz w:val="20"/>
                <w:szCs w:val="20"/>
              </w:rPr>
              <w:t xml:space="preserve">Conduct a check of the client’s name, DOB, and/or SIN in the Common Assessment Tool and CaMS to confirm there is no </w:t>
            </w:r>
            <w:r w:rsidRPr="00D102B1">
              <w:rPr>
                <w:rFonts w:ascii="Arial" w:hAnsi="Arial" w:cs="Arial"/>
                <w:i/>
                <w:sz w:val="20"/>
                <w:szCs w:val="20"/>
              </w:rPr>
              <w:t>“In Progress”</w:t>
            </w:r>
            <w:r>
              <w:rPr>
                <w:rFonts w:ascii="Arial" w:hAnsi="Arial" w:cs="Arial"/>
                <w:sz w:val="20"/>
                <w:szCs w:val="20"/>
              </w:rPr>
              <w:t xml:space="preserve"> CA and no active </w:t>
            </w:r>
            <w:proofErr w:type="spellStart"/>
            <w:r>
              <w:rPr>
                <w:rFonts w:ascii="Arial" w:hAnsi="Arial" w:cs="Arial"/>
                <w:sz w:val="20"/>
                <w:szCs w:val="20"/>
              </w:rPr>
              <w:t>EAP</w:t>
            </w:r>
            <w:proofErr w:type="spellEnd"/>
            <w:r>
              <w:rPr>
                <w:rFonts w:ascii="Arial" w:hAnsi="Arial" w:cs="Arial"/>
                <w:sz w:val="20"/>
                <w:szCs w:val="20"/>
              </w:rPr>
              <w:t xml:space="preserve"> for the client.</w:t>
            </w:r>
          </w:p>
          <w:p w14:paraId="7FD2A5F0" w14:textId="77777777" w:rsidR="002C69FA" w:rsidRDefault="002C69FA" w:rsidP="00B67986">
            <w:pPr>
              <w:pStyle w:val="ListParagraph"/>
              <w:numPr>
                <w:ilvl w:val="1"/>
                <w:numId w:val="12"/>
              </w:numPr>
              <w:rPr>
                <w:rFonts w:ascii="Arial" w:hAnsi="Arial" w:cs="Arial"/>
                <w:sz w:val="20"/>
                <w:szCs w:val="20"/>
              </w:rPr>
            </w:pPr>
            <w:r>
              <w:rPr>
                <w:rFonts w:ascii="Arial" w:hAnsi="Arial" w:cs="Arial"/>
                <w:sz w:val="20"/>
                <w:szCs w:val="20"/>
              </w:rPr>
              <w:t xml:space="preserve">If there is an </w:t>
            </w:r>
            <w:r w:rsidRPr="00D102B1">
              <w:rPr>
                <w:rFonts w:ascii="Arial" w:hAnsi="Arial" w:cs="Arial"/>
                <w:i/>
                <w:sz w:val="20"/>
                <w:szCs w:val="20"/>
              </w:rPr>
              <w:t>“In Progress”</w:t>
            </w:r>
            <w:r>
              <w:rPr>
                <w:rFonts w:ascii="Arial" w:hAnsi="Arial" w:cs="Arial"/>
                <w:sz w:val="20"/>
                <w:szCs w:val="20"/>
              </w:rPr>
              <w:t xml:space="preserve"> CA, proceed to complete this CA and do not start a new one.</w:t>
            </w:r>
          </w:p>
          <w:p w14:paraId="4F34EC23" w14:textId="77777777" w:rsidR="002C69FA" w:rsidRPr="002C69FA" w:rsidRDefault="002C69FA" w:rsidP="00B67986">
            <w:pPr>
              <w:pStyle w:val="ListParagraph"/>
              <w:numPr>
                <w:ilvl w:val="1"/>
                <w:numId w:val="12"/>
              </w:numPr>
              <w:rPr>
                <w:rFonts w:ascii="Arial" w:hAnsi="Arial" w:cs="Arial"/>
                <w:sz w:val="20"/>
                <w:szCs w:val="20"/>
              </w:rPr>
            </w:pPr>
            <w:r w:rsidRPr="002C69FA">
              <w:rPr>
                <w:rFonts w:ascii="Arial" w:hAnsi="Arial" w:cs="Arial"/>
                <w:sz w:val="20"/>
                <w:szCs w:val="20"/>
              </w:rPr>
              <w:t xml:space="preserve">If there is an active </w:t>
            </w:r>
            <w:proofErr w:type="spellStart"/>
            <w:r w:rsidRPr="002C69FA">
              <w:rPr>
                <w:rFonts w:ascii="Arial" w:hAnsi="Arial" w:cs="Arial"/>
                <w:sz w:val="20"/>
                <w:szCs w:val="20"/>
              </w:rPr>
              <w:t>EAP</w:t>
            </w:r>
            <w:proofErr w:type="spellEnd"/>
            <w:r w:rsidRPr="002C69FA">
              <w:rPr>
                <w:rFonts w:ascii="Arial" w:hAnsi="Arial" w:cs="Arial"/>
                <w:sz w:val="20"/>
                <w:szCs w:val="20"/>
              </w:rPr>
              <w:t xml:space="preserve"> for that client, contact the SSM Intake General Line for next steps; otherwise proceed to the next step to complete the intake process.</w:t>
            </w:r>
          </w:p>
          <w:p w14:paraId="658E41C8" w14:textId="77777777" w:rsidR="006E4B68" w:rsidRDefault="006E4B68" w:rsidP="00B67986">
            <w:pPr>
              <w:pStyle w:val="ListParagraph"/>
              <w:numPr>
                <w:ilvl w:val="0"/>
                <w:numId w:val="12"/>
              </w:numPr>
              <w:rPr>
                <w:rFonts w:ascii="Arial" w:hAnsi="Arial" w:cs="Arial"/>
                <w:sz w:val="20"/>
                <w:szCs w:val="20"/>
              </w:rPr>
            </w:pPr>
            <w:r w:rsidRPr="008E1D68">
              <w:rPr>
                <w:rFonts w:ascii="Arial" w:hAnsi="Arial" w:cs="Arial"/>
                <w:sz w:val="20"/>
                <w:szCs w:val="20"/>
              </w:rPr>
              <w:t>In the CA To</w:t>
            </w:r>
            <w:r>
              <w:rPr>
                <w:rFonts w:ascii="Arial" w:hAnsi="Arial" w:cs="Arial"/>
                <w:sz w:val="20"/>
                <w:szCs w:val="20"/>
              </w:rPr>
              <w:t xml:space="preserve">ol, create a new assessment, </w:t>
            </w:r>
            <w:r w:rsidRPr="008E1D68">
              <w:rPr>
                <w:rFonts w:ascii="Arial" w:hAnsi="Arial" w:cs="Arial"/>
                <w:sz w:val="20"/>
                <w:szCs w:val="20"/>
              </w:rPr>
              <w:t xml:space="preserve">complete </w:t>
            </w:r>
            <w:r>
              <w:rPr>
                <w:rFonts w:ascii="Arial" w:hAnsi="Arial" w:cs="Arial"/>
                <w:sz w:val="20"/>
                <w:szCs w:val="20"/>
              </w:rPr>
              <w:t xml:space="preserve">the consent process, and </w:t>
            </w:r>
            <w:r w:rsidRPr="00D102B1">
              <w:rPr>
                <w:rFonts w:ascii="Arial" w:hAnsi="Arial" w:cs="Arial"/>
                <w:b/>
                <w:sz w:val="20"/>
                <w:szCs w:val="20"/>
              </w:rPr>
              <w:t>complete Modules 1 and 2</w:t>
            </w:r>
            <w:r w:rsidRPr="008E1D68">
              <w:rPr>
                <w:rFonts w:ascii="Arial" w:hAnsi="Arial" w:cs="Arial"/>
                <w:sz w:val="20"/>
                <w:szCs w:val="20"/>
              </w:rPr>
              <w:t xml:space="preserve"> with the client. </w:t>
            </w:r>
          </w:p>
          <w:p w14:paraId="1D7E774A" w14:textId="77777777" w:rsidR="006E4B68" w:rsidRDefault="006E4B68" w:rsidP="00B67986">
            <w:pPr>
              <w:pStyle w:val="ListParagraph"/>
              <w:numPr>
                <w:ilvl w:val="0"/>
                <w:numId w:val="12"/>
              </w:numPr>
              <w:rPr>
                <w:rFonts w:ascii="Arial" w:hAnsi="Arial" w:cs="Arial"/>
                <w:sz w:val="20"/>
                <w:szCs w:val="20"/>
              </w:rPr>
            </w:pPr>
            <w:r w:rsidRPr="008E1D68">
              <w:rPr>
                <w:rFonts w:ascii="Arial" w:hAnsi="Arial" w:cs="Arial"/>
                <w:sz w:val="20"/>
                <w:szCs w:val="20"/>
              </w:rPr>
              <w:t xml:space="preserve">Assign the completed CA to the appropriate internal staff member or yourself, and click </w:t>
            </w:r>
            <w:r w:rsidRPr="00D102B1">
              <w:rPr>
                <w:rFonts w:ascii="Arial" w:hAnsi="Arial" w:cs="Arial"/>
                <w:b/>
                <w:sz w:val="20"/>
                <w:szCs w:val="20"/>
              </w:rPr>
              <w:t>submit</w:t>
            </w:r>
            <w:r w:rsidRPr="008E1D68">
              <w:rPr>
                <w:rFonts w:ascii="Arial" w:hAnsi="Arial" w:cs="Arial"/>
                <w:sz w:val="20"/>
                <w:szCs w:val="20"/>
              </w:rPr>
              <w:t>.</w:t>
            </w:r>
          </w:p>
          <w:p w14:paraId="0F7F820A" w14:textId="2B4E99B0" w:rsidR="006E4B68" w:rsidRPr="003C372E" w:rsidRDefault="006E4B68" w:rsidP="00B67986">
            <w:pPr>
              <w:pStyle w:val="ListParagraph"/>
              <w:numPr>
                <w:ilvl w:val="0"/>
                <w:numId w:val="12"/>
              </w:numPr>
              <w:rPr>
                <w:rFonts w:ascii="Arial" w:hAnsi="Arial" w:cs="Arial"/>
                <w:sz w:val="20"/>
                <w:szCs w:val="20"/>
              </w:rPr>
            </w:pPr>
            <w:r w:rsidRPr="003C372E">
              <w:rPr>
                <w:rFonts w:ascii="Arial" w:hAnsi="Arial" w:cs="Arial"/>
                <w:sz w:val="20"/>
                <w:szCs w:val="20"/>
              </w:rPr>
              <w:t>Register the client in CaMS using the TRF Application.</w:t>
            </w:r>
          </w:p>
          <w:p w14:paraId="44025267" w14:textId="77777777" w:rsidR="003C372E" w:rsidRPr="003C372E" w:rsidRDefault="003C372E" w:rsidP="00B67986">
            <w:pPr>
              <w:pStyle w:val="ListParagraph"/>
              <w:numPr>
                <w:ilvl w:val="1"/>
                <w:numId w:val="12"/>
              </w:numPr>
              <w:rPr>
                <w:rFonts w:ascii="Arial" w:hAnsi="Arial" w:cs="Arial"/>
                <w:sz w:val="20"/>
                <w:szCs w:val="20"/>
              </w:rPr>
            </w:pPr>
            <w:r w:rsidRPr="003C372E">
              <w:rPr>
                <w:rFonts w:ascii="Arial" w:hAnsi="Arial" w:cs="Arial"/>
                <w:sz w:val="20"/>
                <w:szCs w:val="20"/>
              </w:rPr>
              <w:t>In their Application, click the ellipses (3 dots) in top right and select Close Application (reason: “Appointment Scheduled”).</w:t>
            </w:r>
          </w:p>
          <w:p w14:paraId="282023F8" w14:textId="04B9091C" w:rsidR="003C372E" w:rsidRPr="003C372E" w:rsidRDefault="003C372E" w:rsidP="00B67986">
            <w:pPr>
              <w:pStyle w:val="ListParagraph"/>
              <w:numPr>
                <w:ilvl w:val="1"/>
                <w:numId w:val="12"/>
              </w:numPr>
              <w:rPr>
                <w:rFonts w:ascii="Arial" w:hAnsi="Arial" w:cs="Arial"/>
                <w:sz w:val="20"/>
                <w:szCs w:val="20"/>
              </w:rPr>
            </w:pPr>
            <w:r w:rsidRPr="003C372E">
              <w:rPr>
                <w:rFonts w:ascii="Arial" w:hAnsi="Arial" w:cs="Arial"/>
                <w:sz w:val="20"/>
                <w:szCs w:val="20"/>
              </w:rPr>
              <w:t>In their Application, click the ellipses in top right and select Record Outcome (reason: “Registered for SSM assisted services” or other depending on outcome of assessment).</w:t>
            </w:r>
          </w:p>
          <w:p w14:paraId="0BB4BF05" w14:textId="00A70AD1" w:rsidR="006E4B68" w:rsidRPr="002C69FA" w:rsidRDefault="006E4B68" w:rsidP="00B67986">
            <w:pPr>
              <w:pStyle w:val="ListParagraph"/>
              <w:numPr>
                <w:ilvl w:val="1"/>
                <w:numId w:val="12"/>
              </w:numPr>
              <w:rPr>
                <w:rFonts w:ascii="Arial" w:hAnsi="Arial" w:cs="Arial"/>
                <w:sz w:val="20"/>
                <w:szCs w:val="20"/>
              </w:rPr>
            </w:pPr>
            <w:r>
              <w:rPr>
                <w:rFonts w:ascii="Arial" w:hAnsi="Arial" w:cs="Arial"/>
                <w:sz w:val="20"/>
                <w:szCs w:val="20"/>
              </w:rPr>
              <w:t>Select “Create Employment Ontario Case”</w:t>
            </w:r>
            <w:r w:rsidR="002C69FA">
              <w:rPr>
                <w:rFonts w:ascii="Arial" w:hAnsi="Arial" w:cs="Arial"/>
                <w:sz w:val="20"/>
                <w:szCs w:val="20"/>
              </w:rPr>
              <w:t xml:space="preserve">; </w:t>
            </w:r>
            <w:r w:rsidRPr="002C69FA">
              <w:rPr>
                <w:rFonts w:ascii="Arial" w:hAnsi="Arial" w:cs="Arial"/>
                <w:sz w:val="20"/>
                <w:szCs w:val="20"/>
              </w:rPr>
              <w:t xml:space="preserve">This will automatically open any existing EO cases, which you can use to create a new </w:t>
            </w:r>
            <w:proofErr w:type="spellStart"/>
            <w:r w:rsidRPr="002C69FA">
              <w:rPr>
                <w:rFonts w:ascii="Arial" w:hAnsi="Arial" w:cs="Arial"/>
                <w:sz w:val="20"/>
                <w:szCs w:val="20"/>
              </w:rPr>
              <w:t>EAP</w:t>
            </w:r>
            <w:proofErr w:type="spellEnd"/>
            <w:r w:rsidRPr="002C69FA">
              <w:rPr>
                <w:rFonts w:ascii="Arial" w:hAnsi="Arial" w:cs="Arial"/>
                <w:sz w:val="20"/>
                <w:szCs w:val="20"/>
              </w:rPr>
              <w:t xml:space="preserve"> for the client, or will allow you to register the client if they are new to the CaMS system.</w:t>
            </w:r>
          </w:p>
          <w:p w14:paraId="1C30AB27" w14:textId="77777777" w:rsidR="002C69FA" w:rsidRDefault="006E4B68" w:rsidP="00B67986">
            <w:pPr>
              <w:pStyle w:val="ListParagraph"/>
              <w:numPr>
                <w:ilvl w:val="0"/>
                <w:numId w:val="12"/>
              </w:numPr>
              <w:rPr>
                <w:rFonts w:ascii="Arial" w:hAnsi="Arial" w:cs="Arial"/>
                <w:sz w:val="20"/>
                <w:szCs w:val="20"/>
              </w:rPr>
            </w:pPr>
            <w:r w:rsidRPr="00D102B1">
              <w:rPr>
                <w:rFonts w:ascii="Arial" w:hAnsi="Arial" w:cs="Arial"/>
                <w:sz w:val="20"/>
                <w:szCs w:val="20"/>
              </w:rPr>
              <w:t>Complete an Employment Action Plan with the client in CaMS</w:t>
            </w:r>
            <w:r>
              <w:rPr>
                <w:rFonts w:ascii="Arial" w:hAnsi="Arial" w:cs="Arial"/>
                <w:sz w:val="20"/>
                <w:szCs w:val="20"/>
              </w:rPr>
              <w:t>.</w:t>
            </w:r>
          </w:p>
          <w:p w14:paraId="616E362B" w14:textId="5961E8E6" w:rsidR="006E4B68" w:rsidRPr="002C69FA" w:rsidRDefault="006E4B68" w:rsidP="00B67986">
            <w:pPr>
              <w:pStyle w:val="ListParagraph"/>
              <w:numPr>
                <w:ilvl w:val="0"/>
                <w:numId w:val="12"/>
              </w:numPr>
              <w:rPr>
                <w:rFonts w:ascii="Arial" w:hAnsi="Arial" w:cs="Arial"/>
                <w:sz w:val="20"/>
                <w:szCs w:val="20"/>
              </w:rPr>
            </w:pPr>
            <w:r w:rsidRPr="002C69FA">
              <w:rPr>
                <w:rFonts w:ascii="Arial" w:hAnsi="Arial" w:cs="Arial"/>
                <w:sz w:val="20"/>
                <w:szCs w:val="20"/>
              </w:rPr>
              <w:t xml:space="preserve">Invite the client to the Jobs Portal using the </w:t>
            </w:r>
            <w:r w:rsidRPr="002C69FA">
              <w:rPr>
                <w:rFonts w:ascii="Arial" w:hAnsi="Arial" w:cs="Arial"/>
                <w:i/>
                <w:sz w:val="20"/>
                <w:szCs w:val="20"/>
              </w:rPr>
              <w:t>“Invite Client”</w:t>
            </w:r>
            <w:r w:rsidRPr="002C69FA">
              <w:rPr>
                <w:rFonts w:ascii="Arial" w:hAnsi="Arial" w:cs="Arial"/>
                <w:sz w:val="20"/>
                <w:szCs w:val="20"/>
              </w:rPr>
              <w:t xml:space="preserve"> function found on the </w:t>
            </w:r>
            <w:r w:rsidRPr="002C69FA">
              <w:rPr>
                <w:rFonts w:ascii="Arial" w:hAnsi="Arial" w:cs="Arial"/>
                <w:b/>
                <w:sz w:val="20"/>
                <w:szCs w:val="20"/>
              </w:rPr>
              <w:t>My Clients/People</w:t>
            </w:r>
            <w:r w:rsidRPr="002C69FA">
              <w:rPr>
                <w:rFonts w:ascii="Arial" w:hAnsi="Arial" w:cs="Arial"/>
                <w:sz w:val="20"/>
                <w:szCs w:val="20"/>
              </w:rPr>
              <w:t xml:space="preserve"> tab on the left side menu; link the client’s Jobs Portal account to their CaMS profile. </w:t>
            </w:r>
          </w:p>
        </w:tc>
      </w:tr>
      <w:tr w:rsidR="006E4B68" w:rsidRPr="00795460" w14:paraId="692C2BB6" w14:textId="77777777" w:rsidTr="00C97A78">
        <w:tc>
          <w:tcPr>
            <w:tcW w:w="5000" w:type="pct"/>
          </w:tcPr>
          <w:p w14:paraId="76279FD9" w14:textId="77777777" w:rsidR="006E4B68" w:rsidRPr="00795460" w:rsidRDefault="006E4B68" w:rsidP="00C97A78">
            <w:pPr>
              <w:rPr>
                <w:rFonts w:ascii="Arial" w:hAnsi="Arial" w:cs="Arial"/>
                <w:sz w:val="20"/>
                <w:szCs w:val="20"/>
              </w:rPr>
            </w:pPr>
            <w:r w:rsidRPr="00795460">
              <w:rPr>
                <w:rFonts w:ascii="Arial" w:hAnsi="Arial" w:cs="Arial"/>
                <w:sz w:val="20"/>
                <w:szCs w:val="20"/>
              </w:rPr>
              <w:t xml:space="preserve">More Help: </w:t>
            </w:r>
            <w:hyperlink r:id="rId13" w:history="1">
              <w:r w:rsidRPr="00795460">
                <w:rPr>
                  <w:rStyle w:val="Hyperlink"/>
                  <w:rFonts w:ascii="Arial" w:hAnsi="Arial" w:cs="Arial"/>
                  <w:sz w:val="20"/>
                  <w:szCs w:val="20"/>
                </w:rPr>
                <w:t>Add New Clients – WE Data Tools</w:t>
              </w:r>
            </w:hyperlink>
          </w:p>
        </w:tc>
      </w:tr>
    </w:tbl>
    <w:p w14:paraId="5A4C50ED" w14:textId="499F30DE" w:rsidR="006043C6" w:rsidRDefault="006043C6" w:rsidP="003D79AF">
      <w:pPr>
        <w:rPr>
          <w:rFonts w:ascii="Arial" w:hAnsi="Arial" w:cs="Arial"/>
          <w:sz w:val="20"/>
          <w:szCs w:val="20"/>
        </w:rPr>
      </w:pPr>
    </w:p>
    <w:p w14:paraId="7B22893D" w14:textId="1D0755FF" w:rsidR="003C372E" w:rsidRDefault="003C372E" w:rsidP="003D79AF">
      <w:pPr>
        <w:rPr>
          <w:rFonts w:ascii="Arial" w:hAnsi="Arial" w:cs="Arial"/>
          <w:sz w:val="20"/>
          <w:szCs w:val="20"/>
        </w:rPr>
      </w:pPr>
      <w:r>
        <w:rPr>
          <w:rFonts w:ascii="Arial" w:hAnsi="Arial" w:cs="Arial"/>
          <w:sz w:val="20"/>
          <w:szCs w:val="20"/>
        </w:rPr>
        <w:t xml:space="preserve">You’ll note that CaMS will also display referrals from the </w:t>
      </w:r>
      <w:r w:rsidRPr="00B67986">
        <w:rPr>
          <w:rFonts w:ascii="Arial" w:hAnsi="Arial" w:cs="Arial"/>
          <w:b/>
          <w:sz w:val="20"/>
          <w:szCs w:val="20"/>
        </w:rPr>
        <w:t>Request a Service Provider (RASP)</w:t>
      </w:r>
      <w:r>
        <w:rPr>
          <w:rFonts w:ascii="Arial" w:hAnsi="Arial" w:cs="Arial"/>
          <w:sz w:val="20"/>
          <w:szCs w:val="20"/>
        </w:rPr>
        <w:t xml:space="preserve"> tool operated by the Ministry of Labour, Immigration, Training and Skills Development. These are self-referred clients who complete</w:t>
      </w:r>
      <w:r w:rsidR="00B67986">
        <w:rPr>
          <w:rFonts w:ascii="Arial" w:hAnsi="Arial" w:cs="Arial"/>
          <w:sz w:val="20"/>
          <w:szCs w:val="20"/>
        </w:rPr>
        <w:t xml:space="preserve">d an online form and specifically selected your organization for employment service. </w:t>
      </w:r>
    </w:p>
    <w:p w14:paraId="474B8106" w14:textId="60AB5A3E" w:rsidR="00B67986" w:rsidRPr="00B67986" w:rsidRDefault="00B67986" w:rsidP="00B67986">
      <w:pPr>
        <w:rPr>
          <w:rFonts w:ascii="Arial" w:hAnsi="Arial" w:cs="Arial"/>
          <w:sz w:val="20"/>
          <w:szCs w:val="20"/>
        </w:rPr>
      </w:pPr>
      <w:r>
        <w:rPr>
          <w:rFonts w:ascii="Arial" w:hAnsi="Arial" w:cs="Arial"/>
          <w:sz w:val="20"/>
          <w:szCs w:val="20"/>
        </w:rPr>
        <w:t xml:space="preserve">You are responsible for reviewing these referrals daily and proceeding to the intake and assessment phase with the clients following the same service standards for all self-referred clients. For RASP self-referrals, you will follow the same Intake Steps detailed above for </w:t>
      </w:r>
      <w:proofErr w:type="spellStart"/>
      <w:r>
        <w:rPr>
          <w:rFonts w:ascii="Arial" w:hAnsi="Arial" w:cs="Arial"/>
          <w:sz w:val="20"/>
          <w:szCs w:val="20"/>
        </w:rPr>
        <w:t>TRF</w:t>
      </w:r>
      <w:proofErr w:type="spellEnd"/>
      <w:r>
        <w:rPr>
          <w:rFonts w:ascii="Arial" w:hAnsi="Arial" w:cs="Arial"/>
          <w:sz w:val="20"/>
          <w:szCs w:val="20"/>
        </w:rPr>
        <w:t xml:space="preserve"> referrals, with one exception in </w:t>
      </w:r>
      <w:r w:rsidRPr="00B67986">
        <w:rPr>
          <w:rFonts w:ascii="Arial" w:hAnsi="Arial" w:cs="Arial"/>
          <w:i/>
          <w:sz w:val="20"/>
          <w:szCs w:val="20"/>
        </w:rPr>
        <w:t xml:space="preserve">Step 1: Check CaMS daily for </w:t>
      </w:r>
      <w:r w:rsidRPr="00B67986">
        <w:rPr>
          <w:rFonts w:ascii="Arial" w:hAnsi="Arial" w:cs="Arial"/>
          <w:b/>
          <w:i/>
          <w:sz w:val="20"/>
          <w:szCs w:val="20"/>
          <w:u w:val="single"/>
        </w:rPr>
        <w:t>RASP</w:t>
      </w:r>
      <w:r w:rsidRPr="00B67986">
        <w:rPr>
          <w:rFonts w:ascii="Arial" w:hAnsi="Arial" w:cs="Arial"/>
          <w:i/>
          <w:sz w:val="20"/>
          <w:szCs w:val="20"/>
        </w:rPr>
        <w:t xml:space="preserve"> Referrals</w:t>
      </w:r>
      <w:r w:rsidRPr="00B67986">
        <w:rPr>
          <w:rFonts w:ascii="Arial" w:hAnsi="Arial" w:cs="Arial"/>
          <w:sz w:val="20"/>
          <w:szCs w:val="20"/>
        </w:rPr>
        <w:t>:</w:t>
      </w:r>
    </w:p>
    <w:p w14:paraId="36A19274" w14:textId="77777777" w:rsidR="00B67986" w:rsidRPr="00A75FC2" w:rsidRDefault="00B67986" w:rsidP="00B67986">
      <w:pPr>
        <w:pStyle w:val="ListParagraph"/>
        <w:numPr>
          <w:ilvl w:val="1"/>
          <w:numId w:val="12"/>
        </w:numPr>
        <w:rPr>
          <w:rFonts w:ascii="Arial" w:hAnsi="Arial" w:cs="Arial"/>
          <w:sz w:val="20"/>
          <w:szCs w:val="20"/>
        </w:rPr>
      </w:pPr>
      <w:r w:rsidRPr="00A75FC2">
        <w:rPr>
          <w:rFonts w:ascii="Arial" w:hAnsi="Arial" w:cs="Arial"/>
          <w:sz w:val="20"/>
        </w:rPr>
        <w:t xml:space="preserve">On your CaMS Workspace, select </w:t>
      </w:r>
      <w:r w:rsidRPr="00A75FC2">
        <w:rPr>
          <w:rFonts w:ascii="Arial" w:hAnsi="Arial" w:cs="Arial"/>
          <w:i/>
          <w:sz w:val="20"/>
        </w:rPr>
        <w:t>“</w:t>
      </w:r>
      <w:r w:rsidRPr="00A75FC2">
        <w:rPr>
          <w:rFonts w:ascii="Arial" w:hAnsi="Arial" w:cs="Arial"/>
          <w:bCs/>
          <w:i/>
          <w:sz w:val="20"/>
        </w:rPr>
        <w:t>Search for an Application/Referral</w:t>
      </w:r>
      <w:r w:rsidRPr="00A75FC2">
        <w:rPr>
          <w:rFonts w:ascii="Arial" w:hAnsi="Arial" w:cs="Arial"/>
          <w:i/>
          <w:sz w:val="20"/>
        </w:rPr>
        <w:t>”</w:t>
      </w:r>
    </w:p>
    <w:p w14:paraId="6F7C4CB8" w14:textId="77777777" w:rsidR="00B67986" w:rsidRPr="00A75FC2" w:rsidRDefault="00B67986" w:rsidP="00B67986">
      <w:pPr>
        <w:pStyle w:val="ListParagraph"/>
        <w:numPr>
          <w:ilvl w:val="1"/>
          <w:numId w:val="12"/>
        </w:numPr>
        <w:rPr>
          <w:rFonts w:ascii="Arial" w:hAnsi="Arial" w:cs="Arial"/>
          <w:sz w:val="20"/>
          <w:szCs w:val="20"/>
        </w:rPr>
      </w:pPr>
      <w:r w:rsidRPr="00A75FC2">
        <w:rPr>
          <w:rFonts w:ascii="Arial" w:hAnsi="Arial" w:cs="Arial"/>
          <w:sz w:val="20"/>
        </w:rPr>
        <w:t>Under Service Delivery Site, select your organization from the drop down menu.</w:t>
      </w:r>
    </w:p>
    <w:p w14:paraId="0E983438" w14:textId="01E78024" w:rsidR="00B67986" w:rsidRPr="00A75FC2" w:rsidRDefault="00B67986" w:rsidP="00B67986">
      <w:pPr>
        <w:pStyle w:val="ListParagraph"/>
        <w:numPr>
          <w:ilvl w:val="1"/>
          <w:numId w:val="12"/>
        </w:numPr>
        <w:rPr>
          <w:rFonts w:ascii="Arial" w:hAnsi="Arial" w:cs="Arial"/>
          <w:sz w:val="20"/>
          <w:szCs w:val="20"/>
        </w:rPr>
      </w:pPr>
      <w:r w:rsidRPr="00A75FC2">
        <w:rPr>
          <w:rFonts w:ascii="Arial" w:hAnsi="Arial" w:cs="Arial"/>
          <w:sz w:val="20"/>
        </w:rPr>
        <w:t>Under Application Type, select “</w:t>
      </w:r>
      <w:r w:rsidRPr="00B67986">
        <w:rPr>
          <w:rFonts w:ascii="Arial" w:hAnsi="Arial" w:cs="Arial"/>
          <w:b/>
          <w:bCs/>
          <w:sz w:val="20"/>
          <w:u w:val="single"/>
        </w:rPr>
        <w:t>RASP</w:t>
      </w:r>
      <w:r w:rsidRPr="00A75FC2">
        <w:rPr>
          <w:rFonts w:ascii="Arial" w:hAnsi="Arial" w:cs="Arial"/>
          <w:sz w:val="20"/>
        </w:rPr>
        <w:t xml:space="preserve">”. </w:t>
      </w:r>
    </w:p>
    <w:p w14:paraId="0018081D" w14:textId="77777777" w:rsidR="00B67986" w:rsidRPr="00A75FC2" w:rsidRDefault="00B67986" w:rsidP="00B67986">
      <w:pPr>
        <w:pStyle w:val="ListParagraph"/>
        <w:numPr>
          <w:ilvl w:val="1"/>
          <w:numId w:val="12"/>
        </w:numPr>
        <w:rPr>
          <w:rFonts w:ascii="Arial" w:hAnsi="Arial" w:cs="Arial"/>
          <w:sz w:val="20"/>
          <w:szCs w:val="20"/>
        </w:rPr>
      </w:pPr>
      <w:r w:rsidRPr="00A75FC2">
        <w:rPr>
          <w:rFonts w:ascii="Arial" w:hAnsi="Arial" w:cs="Arial"/>
          <w:sz w:val="20"/>
        </w:rPr>
        <w:t>Select Search to view your results.</w:t>
      </w:r>
    </w:p>
    <w:p w14:paraId="186B6C44" w14:textId="70220073" w:rsidR="006043C6" w:rsidRPr="00FF2C0E" w:rsidRDefault="00B67986" w:rsidP="003D79AF">
      <w:pPr>
        <w:pStyle w:val="ListParagraph"/>
        <w:numPr>
          <w:ilvl w:val="1"/>
          <w:numId w:val="12"/>
        </w:numPr>
        <w:rPr>
          <w:rFonts w:ascii="Arial" w:hAnsi="Arial" w:cs="Arial"/>
          <w:sz w:val="20"/>
          <w:szCs w:val="20"/>
        </w:rPr>
      </w:pPr>
      <w:r w:rsidRPr="00A75FC2">
        <w:rPr>
          <w:rFonts w:ascii="Arial" w:hAnsi="Arial" w:cs="Arial"/>
          <w:sz w:val="20"/>
        </w:rPr>
        <w:t xml:space="preserve">To view a referral, select the link in the </w:t>
      </w:r>
      <w:r w:rsidRPr="00A75FC2">
        <w:rPr>
          <w:rFonts w:ascii="Arial" w:hAnsi="Arial" w:cs="Arial"/>
          <w:bCs/>
          <w:sz w:val="20"/>
        </w:rPr>
        <w:t>Application Number</w:t>
      </w:r>
      <w:r w:rsidRPr="00A75FC2">
        <w:rPr>
          <w:rFonts w:ascii="Arial" w:hAnsi="Arial" w:cs="Arial"/>
          <w:b/>
          <w:bCs/>
          <w:sz w:val="20"/>
        </w:rPr>
        <w:t xml:space="preserve"> </w:t>
      </w:r>
      <w:r w:rsidRPr="00A75FC2">
        <w:rPr>
          <w:rFonts w:ascii="Arial" w:hAnsi="Arial" w:cs="Arial"/>
          <w:sz w:val="20"/>
        </w:rPr>
        <w:t>column.</w:t>
      </w:r>
      <w:r w:rsidR="00FF2C0E">
        <w:rPr>
          <w:rFonts w:ascii="Arial" w:hAnsi="Arial" w:cs="Arial"/>
          <w:sz w:val="20"/>
        </w:rPr>
        <w:br/>
      </w:r>
    </w:p>
    <w:p w14:paraId="2A85C550" w14:textId="77777777" w:rsidR="0006771E" w:rsidRPr="00795460" w:rsidRDefault="0006771E" w:rsidP="0006771E">
      <w:pPr>
        <w:pStyle w:val="Heading2"/>
        <w:rPr>
          <w:rFonts w:ascii="Arial" w:hAnsi="Arial" w:cs="Arial"/>
          <w:b/>
        </w:rPr>
      </w:pPr>
      <w:r>
        <w:rPr>
          <w:rFonts w:ascii="Arial" w:hAnsi="Arial" w:cs="Arial"/>
          <w:b/>
        </w:rPr>
        <w:t>Other Helpful Information</w:t>
      </w:r>
    </w:p>
    <w:p w14:paraId="24F97632" w14:textId="5D0D2F55" w:rsidR="0006771E" w:rsidRPr="0006771E" w:rsidRDefault="00FF2C0E">
      <w:pPr>
        <w:rPr>
          <w:rFonts w:ascii="Arial" w:hAnsi="Arial" w:cs="Arial"/>
          <w:szCs w:val="20"/>
        </w:rPr>
      </w:pPr>
      <w:r>
        <w:rPr>
          <w:rFonts w:ascii="Arial" w:hAnsi="Arial" w:cs="Arial"/>
          <w:szCs w:val="20"/>
        </w:rPr>
        <w:br/>
      </w:r>
      <w:r w:rsidR="0006771E">
        <w:rPr>
          <w:rFonts w:ascii="Arial" w:hAnsi="Arial" w:cs="Arial"/>
          <w:szCs w:val="20"/>
        </w:rPr>
        <w:t xml:space="preserve">SSM Intake General Line: </w:t>
      </w:r>
      <w:r w:rsidR="007616C6">
        <w:rPr>
          <w:rFonts w:ascii="Arial" w:hAnsi="Arial" w:cs="Arial"/>
          <w:szCs w:val="20"/>
        </w:rPr>
        <w:t>1-519-</w:t>
      </w:r>
      <w:r w:rsidR="00E20371">
        <w:rPr>
          <w:rFonts w:ascii="Arial" w:hAnsi="Arial" w:cs="Arial"/>
          <w:szCs w:val="20"/>
        </w:rPr>
        <w:t>9</w:t>
      </w:r>
      <w:r w:rsidR="007616C6">
        <w:rPr>
          <w:rFonts w:ascii="Arial" w:hAnsi="Arial" w:cs="Arial"/>
          <w:szCs w:val="20"/>
        </w:rPr>
        <w:t>6</w:t>
      </w:r>
      <w:r w:rsidR="00A77823">
        <w:rPr>
          <w:rFonts w:ascii="Arial" w:hAnsi="Arial" w:cs="Arial"/>
          <w:szCs w:val="20"/>
        </w:rPr>
        <w:t>9</w:t>
      </w:r>
      <w:r w:rsidR="007616C6">
        <w:rPr>
          <w:rFonts w:ascii="Arial" w:hAnsi="Arial" w:cs="Arial"/>
          <w:szCs w:val="20"/>
        </w:rPr>
        <w:t>-5644 or Toll F</w:t>
      </w:r>
      <w:r w:rsidR="0006771E">
        <w:rPr>
          <w:rFonts w:ascii="Arial" w:hAnsi="Arial" w:cs="Arial"/>
          <w:szCs w:val="20"/>
        </w:rPr>
        <w:t>ree 1-844-969-5644</w:t>
      </w:r>
      <w:r>
        <w:rPr>
          <w:rFonts w:ascii="Arial" w:hAnsi="Arial" w:cs="Arial"/>
          <w:szCs w:val="20"/>
        </w:rPr>
        <w:br/>
      </w:r>
      <w:r w:rsidR="007616C6">
        <w:rPr>
          <w:rFonts w:ascii="Arial" w:hAnsi="Arial" w:cs="Arial"/>
          <w:szCs w:val="20"/>
        </w:rPr>
        <w:t xml:space="preserve">SSM Intake General Email: </w:t>
      </w:r>
      <w:hyperlink r:id="rId14" w:history="1">
        <w:proofErr w:type="spellStart"/>
        <w:r w:rsidR="00E20371">
          <w:rPr>
            <w:rStyle w:val="Hyperlink"/>
            <w:rFonts w:ascii="Arial" w:hAnsi="Arial" w:cs="Arial"/>
            <w:szCs w:val="20"/>
          </w:rPr>
          <w:t>WRENintake</w:t>
        </w:r>
        <w:r w:rsidR="00E20371" w:rsidRPr="004635AE">
          <w:rPr>
            <w:rStyle w:val="Hyperlink"/>
            <w:rFonts w:ascii="Arial" w:hAnsi="Arial" w:cs="Arial"/>
            <w:szCs w:val="20"/>
          </w:rPr>
          <w:t>@citywindsor.ca</w:t>
        </w:r>
        <w:proofErr w:type="spellEnd"/>
      </w:hyperlink>
      <w:r w:rsidR="0006771E">
        <w:rPr>
          <w:rFonts w:ascii="Arial" w:hAnsi="Arial" w:cs="Arial"/>
          <w:szCs w:val="20"/>
        </w:rPr>
        <w:t xml:space="preserve"> </w:t>
      </w:r>
      <w:r>
        <w:rPr>
          <w:rFonts w:ascii="Arial" w:hAnsi="Arial" w:cs="Arial"/>
          <w:szCs w:val="20"/>
        </w:rPr>
        <w:br/>
      </w:r>
      <w:hyperlink r:id="rId15" w:history="1">
        <w:r w:rsidR="0006771E" w:rsidRPr="0006771E">
          <w:rPr>
            <w:rStyle w:val="Hyperlink"/>
            <w:rFonts w:ascii="Arial" w:hAnsi="Arial" w:cs="Arial"/>
            <w:szCs w:val="20"/>
          </w:rPr>
          <w:t>WREN Jobs Portal</w:t>
        </w:r>
      </w:hyperlink>
      <w:r w:rsidR="0006771E">
        <w:rPr>
          <w:rFonts w:ascii="Arial" w:hAnsi="Arial" w:cs="Arial"/>
          <w:szCs w:val="20"/>
        </w:rPr>
        <w:t xml:space="preserve"> </w:t>
      </w:r>
      <w:r>
        <w:rPr>
          <w:rFonts w:ascii="Arial" w:hAnsi="Arial" w:cs="Arial"/>
          <w:szCs w:val="20"/>
        </w:rPr>
        <w:br/>
      </w:r>
      <w:hyperlink r:id="rId16" w:history="1">
        <w:r w:rsidR="007616C6" w:rsidRPr="007616C6">
          <w:rPr>
            <w:rStyle w:val="Hyperlink"/>
            <w:rFonts w:ascii="Arial" w:hAnsi="Arial" w:cs="Arial"/>
            <w:szCs w:val="20"/>
          </w:rPr>
          <w:t>WREN Jobs Portal Help Centre</w:t>
        </w:r>
      </w:hyperlink>
      <w:r>
        <w:rPr>
          <w:rStyle w:val="Hyperlink"/>
          <w:rFonts w:ascii="Arial" w:hAnsi="Arial" w:cs="Arial"/>
          <w:color w:val="auto"/>
          <w:szCs w:val="20"/>
          <w:u w:val="none"/>
        </w:rPr>
        <w:br/>
      </w:r>
      <w:hyperlink r:id="rId17" w:history="1">
        <w:r w:rsidR="002C69FA" w:rsidRPr="002C69FA">
          <w:rPr>
            <w:rStyle w:val="Hyperlink"/>
            <w:rFonts w:ascii="Arial" w:hAnsi="Arial" w:cs="Arial"/>
            <w:szCs w:val="20"/>
          </w:rPr>
          <w:t>WREN Service Provider Forms</w:t>
        </w:r>
      </w:hyperlink>
      <w:r>
        <w:rPr>
          <w:rFonts w:ascii="Arial" w:hAnsi="Arial" w:cs="Arial"/>
          <w:szCs w:val="20"/>
        </w:rPr>
        <w:br/>
      </w:r>
      <w:hyperlink r:id="rId18" w:history="1">
        <w:r w:rsidR="0006771E" w:rsidRPr="0006771E">
          <w:rPr>
            <w:rStyle w:val="Hyperlink"/>
            <w:rFonts w:ascii="Arial" w:hAnsi="Arial" w:cs="Arial"/>
            <w:szCs w:val="20"/>
          </w:rPr>
          <w:t>OPS BPS Secure</w:t>
        </w:r>
      </w:hyperlink>
      <w:r w:rsidR="0006771E">
        <w:rPr>
          <w:rFonts w:ascii="Arial" w:hAnsi="Arial" w:cs="Arial"/>
          <w:szCs w:val="20"/>
        </w:rPr>
        <w:t xml:space="preserve"> (to access the Common Assessment and CaMS)</w:t>
      </w:r>
      <w:r w:rsidR="0006771E">
        <w:rPr>
          <w:rFonts w:ascii="Arial" w:hAnsi="Arial" w:cs="Arial"/>
          <w:szCs w:val="20"/>
        </w:rPr>
        <w:br/>
      </w:r>
      <w:bookmarkStart w:id="0" w:name="_GoBack"/>
      <w:bookmarkEnd w:id="0"/>
    </w:p>
    <w:sectPr w:rsidR="0006771E" w:rsidRPr="0006771E" w:rsidSect="00DB5A49">
      <w:type w:val="continuous"/>
      <w:pgSz w:w="12240" w:h="15840"/>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37B02B" w16cex:dateUtc="2023-12-28T13: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1C4DFD4" w16cid:durableId="2937B0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6BC0B7" w14:textId="77777777" w:rsidR="00DD4593" w:rsidRDefault="00DD4593" w:rsidP="00795460">
      <w:pPr>
        <w:spacing w:after="0" w:line="240" w:lineRule="auto"/>
      </w:pPr>
      <w:r>
        <w:separator/>
      </w:r>
    </w:p>
  </w:endnote>
  <w:endnote w:type="continuationSeparator" w:id="0">
    <w:p w14:paraId="2A60F38D" w14:textId="77777777" w:rsidR="00DD4593" w:rsidRDefault="00DD4593" w:rsidP="007954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FE38F" w14:textId="77777777" w:rsidR="00DD4593" w:rsidRDefault="00DD4593" w:rsidP="00795460">
      <w:pPr>
        <w:spacing w:after="0" w:line="240" w:lineRule="auto"/>
      </w:pPr>
      <w:r>
        <w:separator/>
      </w:r>
    </w:p>
  </w:footnote>
  <w:footnote w:type="continuationSeparator" w:id="0">
    <w:p w14:paraId="347A4BBA" w14:textId="77777777" w:rsidR="00DD4593" w:rsidRDefault="00DD4593" w:rsidP="007954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6C044C" w14:textId="77777777" w:rsidR="00795460" w:rsidRPr="007616C6" w:rsidRDefault="00795460">
    <w:pPr>
      <w:pStyle w:val="Header"/>
      <w:rPr>
        <w:rFonts w:ascii="Arial" w:hAnsi="Arial" w:cs="Arial"/>
        <w:b/>
        <w:color w:val="4472C4" w:themeColor="accent5"/>
        <w:sz w:val="28"/>
      </w:rPr>
    </w:pPr>
    <w:r w:rsidRPr="007616C6">
      <w:rPr>
        <w:rFonts w:ascii="Arial" w:hAnsi="Arial" w:cs="Arial"/>
        <w:b/>
        <w:noProof/>
        <w:color w:val="4472C4" w:themeColor="accent5"/>
        <w:sz w:val="28"/>
        <w:lang w:eastAsia="en-CA"/>
      </w:rPr>
      <w:drawing>
        <wp:anchor distT="0" distB="0" distL="114300" distR="114300" simplePos="0" relativeHeight="251659264" behindDoc="1" locked="0" layoutInCell="1" allowOverlap="1" wp14:anchorId="7392EC5C" wp14:editId="66826DB8">
          <wp:simplePos x="0" y="0"/>
          <wp:positionH relativeFrom="margin">
            <wp:posOffset>3698875</wp:posOffset>
          </wp:positionH>
          <wp:positionV relativeFrom="paragraph">
            <wp:posOffset>-179705</wp:posOffset>
          </wp:positionV>
          <wp:extent cx="2840990" cy="584200"/>
          <wp:effectExtent l="0" t="0" r="0" b="6350"/>
          <wp:wrapTight wrapText="bothSides">
            <wp:wrapPolygon edited="0">
              <wp:start x="0" y="0"/>
              <wp:lineTo x="0" y="21130"/>
              <wp:lineTo x="21436" y="21130"/>
              <wp:lineTo x="21436" y="0"/>
              <wp:lineTo x="0" y="0"/>
            </wp:wrapPolygon>
          </wp:wrapTight>
          <wp:docPr id="3" name="Picture 3" descr="C:\Users\henricl\AppData\Local\Packages\Microsoft.Windows.Photos_8wekyb3d8bbwe\TempState\ShareServiceTempFolder\logo_WREN_colour_transparent_tag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cl\AppData\Local\Packages\Microsoft.Windows.Photos_8wekyb3d8bbwe\TempState\ShareServiceTempFolder\logo_WREN_colour_transparent_tagline.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5" t="17502" r="1047" b="20477"/>
                  <a:stretch/>
                </pic:blipFill>
                <pic:spPr bwMode="auto">
                  <a:xfrm>
                    <a:off x="0" y="0"/>
                    <a:ext cx="284099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102B1" w:rsidRPr="007616C6">
      <w:rPr>
        <w:rFonts w:ascii="Arial" w:hAnsi="Arial" w:cs="Arial"/>
        <w:b/>
        <w:color w:val="4472C4" w:themeColor="accent5"/>
        <w:sz w:val="28"/>
      </w:rPr>
      <w:t>Quick Start Guide – Referral Process</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2D9068" w14:textId="77777777" w:rsidR="005B641A" w:rsidRPr="007616C6" w:rsidRDefault="005B641A">
    <w:pPr>
      <w:pStyle w:val="Header"/>
      <w:rPr>
        <w:rFonts w:ascii="Arial" w:hAnsi="Arial" w:cs="Arial"/>
        <w:b/>
        <w:color w:val="4472C4" w:themeColor="accent5"/>
        <w:sz w:val="28"/>
      </w:rPr>
    </w:pPr>
    <w:r w:rsidRPr="007616C6">
      <w:rPr>
        <w:rFonts w:ascii="Arial" w:hAnsi="Arial" w:cs="Arial"/>
        <w:b/>
        <w:noProof/>
        <w:color w:val="4472C4" w:themeColor="accent5"/>
        <w:sz w:val="28"/>
        <w:lang w:eastAsia="en-CA"/>
      </w:rPr>
      <w:drawing>
        <wp:anchor distT="0" distB="0" distL="114300" distR="114300" simplePos="0" relativeHeight="251661312" behindDoc="1" locked="0" layoutInCell="1" allowOverlap="1" wp14:anchorId="4918985B" wp14:editId="4F99C349">
          <wp:simplePos x="0" y="0"/>
          <wp:positionH relativeFrom="margin">
            <wp:posOffset>3698875</wp:posOffset>
          </wp:positionH>
          <wp:positionV relativeFrom="paragraph">
            <wp:posOffset>-179705</wp:posOffset>
          </wp:positionV>
          <wp:extent cx="2840990" cy="584200"/>
          <wp:effectExtent l="0" t="0" r="0" b="6350"/>
          <wp:wrapTight wrapText="bothSides">
            <wp:wrapPolygon edited="0">
              <wp:start x="0" y="0"/>
              <wp:lineTo x="0" y="21130"/>
              <wp:lineTo x="21436" y="21130"/>
              <wp:lineTo x="21436" y="0"/>
              <wp:lineTo x="0" y="0"/>
            </wp:wrapPolygon>
          </wp:wrapTight>
          <wp:docPr id="2" name="Picture 2" descr="C:\Users\henricl\AppData\Local\Packages\Microsoft.Windows.Photos_8wekyb3d8bbwe\TempState\ShareServiceTempFolder\logo_WREN_colour_transparent_taglin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enricl\AppData\Local\Packages\Microsoft.Windows.Photos_8wekyb3d8bbwe\TempState\ShareServiceTempFolder\logo_WREN_colour_transparent_tagline.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815" t="17502" r="1047" b="20477"/>
                  <a:stretch/>
                </pic:blipFill>
                <pic:spPr bwMode="auto">
                  <a:xfrm>
                    <a:off x="0" y="0"/>
                    <a:ext cx="2840990" cy="584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616C6">
      <w:rPr>
        <w:rFonts w:ascii="Arial" w:hAnsi="Arial" w:cs="Arial"/>
        <w:b/>
        <w:color w:val="4472C4" w:themeColor="accent5"/>
        <w:sz w:val="28"/>
      </w:rPr>
      <w:t>Quick Start Guide – Referral Process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7E45EF"/>
    <w:multiLevelType w:val="hybridMultilevel"/>
    <w:tmpl w:val="6BBEC9D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321D4694"/>
    <w:multiLevelType w:val="hybridMultilevel"/>
    <w:tmpl w:val="45B24032"/>
    <w:lvl w:ilvl="0" w:tplc="1009000F">
      <w:start w:val="1"/>
      <w:numFmt w:val="decimal"/>
      <w:lvlText w:val="%1."/>
      <w:lvlJc w:val="left"/>
      <w:pPr>
        <w:ind w:left="360" w:hanging="360"/>
      </w:pPr>
      <w:rPr>
        <w:rFonts w:hint="default"/>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 w15:restartNumberingAfterBreak="0">
    <w:nsid w:val="36FA599B"/>
    <w:multiLevelType w:val="hybridMultilevel"/>
    <w:tmpl w:val="ECD0A7BA"/>
    <w:lvl w:ilvl="0" w:tplc="0E264738">
      <w:start w:val="1"/>
      <w:numFmt w:val="decimal"/>
      <w:lvlText w:val="%1."/>
      <w:lvlJc w:val="left"/>
      <w:pPr>
        <w:ind w:left="360" w:hanging="360"/>
      </w:pPr>
      <w:rPr>
        <w:rFonts w:ascii="Arial" w:eastAsiaTheme="minorHAnsi" w:hAnsi="Arial" w:cs="Arial"/>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8C643C8"/>
    <w:multiLevelType w:val="hybridMultilevel"/>
    <w:tmpl w:val="13A88A3E"/>
    <w:lvl w:ilvl="0" w:tplc="FC7E096C">
      <w:start w:val="1"/>
      <w:numFmt w:val="bullet"/>
      <w:lvlText w:val=""/>
      <w:lvlJc w:val="left"/>
      <w:pPr>
        <w:ind w:left="720" w:hanging="360"/>
      </w:pPr>
      <w:rPr>
        <w:rFonts w:ascii="Symbol" w:hAnsi="Symbol" w:hint="default"/>
        <w:sz w:val="20"/>
        <w:szCs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5D413E2"/>
    <w:multiLevelType w:val="hybridMultilevel"/>
    <w:tmpl w:val="16B696D0"/>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4647517D"/>
    <w:multiLevelType w:val="hybridMultilevel"/>
    <w:tmpl w:val="DB141396"/>
    <w:lvl w:ilvl="0" w:tplc="1009000F">
      <w:start w:val="1"/>
      <w:numFmt w:val="decimal"/>
      <w:lvlText w:val="%1."/>
      <w:lvlJc w:val="left"/>
      <w:pPr>
        <w:ind w:left="360" w:hanging="360"/>
      </w:p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6" w15:restartNumberingAfterBreak="0">
    <w:nsid w:val="4D8477EB"/>
    <w:multiLevelType w:val="hybridMultilevel"/>
    <w:tmpl w:val="D8EC6882"/>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7" w15:restartNumberingAfterBreak="0">
    <w:nsid w:val="4FC74976"/>
    <w:multiLevelType w:val="hybridMultilevel"/>
    <w:tmpl w:val="0A54AF7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4952367"/>
    <w:multiLevelType w:val="hybridMultilevel"/>
    <w:tmpl w:val="CDEC5A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2EF2B6F"/>
    <w:multiLevelType w:val="hybridMultilevel"/>
    <w:tmpl w:val="19485B7C"/>
    <w:lvl w:ilvl="0" w:tplc="1FA0C5EC">
      <w:start w:val="1"/>
      <w:numFmt w:val="decimal"/>
      <w:lvlText w:val="%1."/>
      <w:lvlJc w:val="left"/>
      <w:pPr>
        <w:ind w:left="360" w:hanging="360"/>
      </w:pPr>
      <w:rPr>
        <w:rFonts w:ascii="Arial" w:eastAsiaTheme="minorHAnsi" w:hAnsi="Arial" w:cs="Arial"/>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E482239"/>
    <w:multiLevelType w:val="hybridMultilevel"/>
    <w:tmpl w:val="1A22D704"/>
    <w:lvl w:ilvl="0" w:tplc="DC821F84">
      <w:numFmt w:val="bullet"/>
      <w:lvlText w:val="•"/>
      <w:lvlJc w:val="left"/>
      <w:pPr>
        <w:ind w:left="360" w:hanging="360"/>
      </w:pPr>
      <w:rPr>
        <w:rFonts w:ascii="Arial" w:eastAsiaTheme="minorHAnsi" w:hAnsi="Arial" w:cs="Aria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1" w15:restartNumberingAfterBreak="0">
    <w:nsid w:val="718F5729"/>
    <w:multiLevelType w:val="hybridMultilevel"/>
    <w:tmpl w:val="3D64A998"/>
    <w:lvl w:ilvl="0" w:tplc="D90C22F0">
      <w:start w:val="1"/>
      <w:numFmt w:val="decimal"/>
      <w:lvlText w:val="%1."/>
      <w:lvlJc w:val="left"/>
      <w:pPr>
        <w:ind w:left="360" w:hanging="360"/>
      </w:pPr>
      <w:rPr>
        <w:rFonts w:ascii="Arial" w:eastAsiaTheme="minorHAnsi" w:hAnsi="Arial" w:cs="Arial"/>
      </w:rPr>
    </w:lvl>
    <w:lvl w:ilvl="1" w:tplc="10090019">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73752DF0"/>
    <w:multiLevelType w:val="hybridMultilevel"/>
    <w:tmpl w:val="B65699B2"/>
    <w:lvl w:ilvl="0" w:tplc="F2684300">
      <w:start w:val="1"/>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12"/>
  </w:num>
  <w:num w:numId="4">
    <w:abstractNumId w:val="1"/>
  </w:num>
  <w:num w:numId="5">
    <w:abstractNumId w:val="3"/>
  </w:num>
  <w:num w:numId="6">
    <w:abstractNumId w:val="5"/>
  </w:num>
  <w:num w:numId="7">
    <w:abstractNumId w:val="0"/>
  </w:num>
  <w:num w:numId="8">
    <w:abstractNumId w:val="2"/>
  </w:num>
  <w:num w:numId="9">
    <w:abstractNumId w:val="10"/>
  </w:num>
  <w:num w:numId="10">
    <w:abstractNumId w:val="9"/>
  </w:num>
  <w:num w:numId="11">
    <w:abstractNumId w:val="7"/>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D23"/>
    <w:rsid w:val="0006771E"/>
    <w:rsid w:val="001201DA"/>
    <w:rsid w:val="001D3E57"/>
    <w:rsid w:val="002A25C6"/>
    <w:rsid w:val="002C69FA"/>
    <w:rsid w:val="003C0B8D"/>
    <w:rsid w:val="003C372E"/>
    <w:rsid w:val="003D79AF"/>
    <w:rsid w:val="004629C4"/>
    <w:rsid w:val="004C5015"/>
    <w:rsid w:val="00516D9E"/>
    <w:rsid w:val="00531F1A"/>
    <w:rsid w:val="0057036B"/>
    <w:rsid w:val="005B641A"/>
    <w:rsid w:val="006043C6"/>
    <w:rsid w:val="006E4B68"/>
    <w:rsid w:val="007616C6"/>
    <w:rsid w:val="00795460"/>
    <w:rsid w:val="007B4D23"/>
    <w:rsid w:val="008E1D68"/>
    <w:rsid w:val="009038D1"/>
    <w:rsid w:val="00A01128"/>
    <w:rsid w:val="00A75FC2"/>
    <w:rsid w:val="00A77823"/>
    <w:rsid w:val="00B67986"/>
    <w:rsid w:val="00C83095"/>
    <w:rsid w:val="00D102B1"/>
    <w:rsid w:val="00DB5A49"/>
    <w:rsid w:val="00DD4593"/>
    <w:rsid w:val="00E20371"/>
    <w:rsid w:val="00F66C37"/>
    <w:rsid w:val="00FA7D4F"/>
    <w:rsid w:val="00FF2C0E"/>
    <w:rsid w:val="00FF553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8A461"/>
  <w15:chartTrackingRefBased/>
  <w15:docId w15:val="{12B697D3-EF60-4DBC-AC83-9BA7814BC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54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954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List (a)_left,List Paragraph no indent,Numbered List Paragraph,table bullets,texte"/>
    <w:basedOn w:val="Normal"/>
    <w:link w:val="ListParagraphChar"/>
    <w:uiPriority w:val="34"/>
    <w:qFormat/>
    <w:rsid w:val="003D79AF"/>
    <w:pPr>
      <w:ind w:left="720"/>
      <w:contextualSpacing/>
    </w:pPr>
  </w:style>
  <w:style w:type="table" w:styleId="TableGrid">
    <w:name w:val="Table Grid"/>
    <w:basedOn w:val="TableNormal"/>
    <w:uiPriority w:val="39"/>
    <w:rsid w:val="003D79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B5A49"/>
    <w:rPr>
      <w:color w:val="0000FF"/>
      <w:u w:val="single"/>
    </w:rPr>
  </w:style>
  <w:style w:type="character" w:customStyle="1" w:styleId="ListParagraphChar">
    <w:name w:val="List Paragraph Char"/>
    <w:aliases w:val="Bullet Char,List (a)_left Char,List Paragraph no indent Char,Numbered List Paragraph Char,table bullets Char,texte Char"/>
    <w:link w:val="ListParagraph"/>
    <w:uiPriority w:val="34"/>
    <w:rsid w:val="00DB5A49"/>
  </w:style>
  <w:style w:type="paragraph" w:styleId="Header">
    <w:name w:val="header"/>
    <w:basedOn w:val="Normal"/>
    <w:link w:val="HeaderChar"/>
    <w:uiPriority w:val="99"/>
    <w:unhideWhenUsed/>
    <w:rsid w:val="007954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5460"/>
  </w:style>
  <w:style w:type="paragraph" w:styleId="Footer">
    <w:name w:val="footer"/>
    <w:basedOn w:val="Normal"/>
    <w:link w:val="FooterChar"/>
    <w:uiPriority w:val="99"/>
    <w:unhideWhenUsed/>
    <w:rsid w:val="007954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5460"/>
  </w:style>
  <w:style w:type="character" w:customStyle="1" w:styleId="Heading1Char">
    <w:name w:val="Heading 1 Char"/>
    <w:basedOn w:val="DefaultParagraphFont"/>
    <w:link w:val="Heading1"/>
    <w:uiPriority w:val="9"/>
    <w:rsid w:val="007954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95460"/>
    <w:rPr>
      <w:rFonts w:asciiTheme="majorHAnsi" w:eastAsiaTheme="majorEastAsia" w:hAnsiTheme="majorHAnsi" w:cstheme="majorBidi"/>
      <w:color w:val="2E74B5" w:themeColor="accent1" w:themeShade="BF"/>
      <w:sz w:val="26"/>
      <w:szCs w:val="26"/>
    </w:rPr>
  </w:style>
  <w:style w:type="paragraph" w:styleId="Revision">
    <w:name w:val="Revision"/>
    <w:hidden/>
    <w:uiPriority w:val="99"/>
    <w:semiHidden/>
    <w:rsid w:val="00E20371"/>
    <w:pPr>
      <w:spacing w:after="0" w:line="240" w:lineRule="auto"/>
    </w:pPr>
  </w:style>
  <w:style w:type="character" w:styleId="CommentReference">
    <w:name w:val="annotation reference"/>
    <w:basedOn w:val="DefaultParagraphFont"/>
    <w:uiPriority w:val="99"/>
    <w:semiHidden/>
    <w:unhideWhenUsed/>
    <w:rsid w:val="00E20371"/>
    <w:rPr>
      <w:sz w:val="16"/>
      <w:szCs w:val="16"/>
    </w:rPr>
  </w:style>
  <w:style w:type="paragraph" w:styleId="CommentText">
    <w:name w:val="annotation text"/>
    <w:basedOn w:val="Normal"/>
    <w:link w:val="CommentTextChar"/>
    <w:uiPriority w:val="99"/>
    <w:unhideWhenUsed/>
    <w:rsid w:val="00E20371"/>
    <w:pPr>
      <w:spacing w:line="240" w:lineRule="auto"/>
    </w:pPr>
    <w:rPr>
      <w:sz w:val="20"/>
      <w:szCs w:val="20"/>
    </w:rPr>
  </w:style>
  <w:style w:type="character" w:customStyle="1" w:styleId="CommentTextChar">
    <w:name w:val="Comment Text Char"/>
    <w:basedOn w:val="DefaultParagraphFont"/>
    <w:link w:val="CommentText"/>
    <w:uiPriority w:val="99"/>
    <w:rsid w:val="00E20371"/>
    <w:rPr>
      <w:sz w:val="20"/>
      <w:szCs w:val="20"/>
    </w:rPr>
  </w:style>
  <w:style w:type="paragraph" w:styleId="CommentSubject">
    <w:name w:val="annotation subject"/>
    <w:basedOn w:val="CommentText"/>
    <w:next w:val="CommentText"/>
    <w:link w:val="CommentSubjectChar"/>
    <w:uiPriority w:val="99"/>
    <w:semiHidden/>
    <w:unhideWhenUsed/>
    <w:rsid w:val="00E20371"/>
    <w:rPr>
      <w:b/>
      <w:bCs/>
    </w:rPr>
  </w:style>
  <w:style w:type="character" w:customStyle="1" w:styleId="CommentSubjectChar">
    <w:name w:val="Comment Subject Char"/>
    <w:basedOn w:val="CommentTextChar"/>
    <w:link w:val="CommentSubject"/>
    <w:uiPriority w:val="99"/>
    <w:semiHidden/>
    <w:rsid w:val="00E20371"/>
    <w:rPr>
      <w:b/>
      <w:bCs/>
      <w:sz w:val="20"/>
      <w:szCs w:val="20"/>
    </w:rPr>
  </w:style>
  <w:style w:type="character" w:styleId="FollowedHyperlink">
    <w:name w:val="FollowedHyperlink"/>
    <w:basedOn w:val="DefaultParagraphFont"/>
    <w:uiPriority w:val="99"/>
    <w:semiHidden/>
    <w:unhideWhenUsed/>
    <w:rsid w:val="00E20371"/>
    <w:rPr>
      <w:color w:val="954F72" w:themeColor="followedHyperlink"/>
      <w:u w:val="single"/>
    </w:rPr>
  </w:style>
  <w:style w:type="paragraph" w:styleId="BalloonText">
    <w:name w:val="Balloon Text"/>
    <w:basedOn w:val="Normal"/>
    <w:link w:val="BalloonTextChar"/>
    <w:uiPriority w:val="99"/>
    <w:semiHidden/>
    <w:unhideWhenUsed/>
    <w:rsid w:val="00903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8D1"/>
    <w:rPr>
      <w:rFonts w:ascii="Segoe UI" w:hAnsi="Segoe UI" w:cs="Segoe UI"/>
      <w:sz w:val="18"/>
      <w:szCs w:val="18"/>
    </w:rPr>
  </w:style>
  <w:style w:type="paragraph" w:customStyle="1" w:styleId="Default">
    <w:name w:val="Default"/>
    <w:rsid w:val="006E4B6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WRENintake@citywindsor.ca" TargetMode="External"/><Relationship Id="rId13" Type="http://schemas.openxmlformats.org/officeDocument/2006/relationships/hyperlink" Target="https://www.wedatatools.com/help/service-provider-portal/add-new-clients/" TargetMode="External"/><Relationship Id="rId18" Type="http://schemas.openxmlformats.org/officeDocument/2006/relationships/hyperlink" Target="https://www.login.security.gov.on.ca/opsbpssecure/public/login?bmctx=C22AD37C1A6D53D7A3FBDFA9A7CDE03B8A0600BDDC0FEB50AA522D80720099A7&amp;password=secure_string&amp;hostIdentifier=IAMSuiteAgent&amp;contextType=external&amp;IS_OAUTH_OAM_SSO_LINK_ENABLED=true&amp;IS_OAUTH_USER_ASSERTION_ENABLED=true&amp;OAUTH_TOKEN_RESPONSE_TYPE=header&amp;bookmarkDefaultPage=https:%2F%2Fwww.login.security.gov.on.ca%2Fopsbpssecure%2Fsecure%2Fmyservices&amp;username=string&amp;challenge_url=https:%2F%2Fwww.login.security.gov.on.ca%2Fopsbpssecure%2Fpublic%2Flogin&amp;request_id=-5386769500573780291&amp;authn_try_count=0&amp;locale=en_US&amp;resource_url=https%253A%252F%252Fwww.login.security.gov.on.ca%252Fopsbpssecure%252Fsecure%252Fmyservices%253Fts%253D1703713936226" TargetMode="External"/><Relationship Id="rId3" Type="http://schemas.openxmlformats.org/officeDocument/2006/relationships/styles" Target="styles.xml"/><Relationship Id="rId21"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www.wedatatools.com/help/service-provider-portal/add-new-clients/" TargetMode="External"/><Relationship Id="rId17" Type="http://schemas.openxmlformats.org/officeDocument/2006/relationships/hyperlink" Target="https://www.wrenetwork.ca/forms/" TargetMode="External"/><Relationship Id="rId2" Type="http://schemas.openxmlformats.org/officeDocument/2006/relationships/numbering" Target="numbering.xml"/><Relationship Id="rId16" Type="http://schemas.openxmlformats.org/officeDocument/2006/relationships/hyperlink" Target="https://www.wedatatools.com/help/service-provider-port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www.wrenetwork.ca/portal/" TargetMode="External"/><Relationship Id="rId10" Type="http://schemas.openxmlformats.org/officeDocument/2006/relationships/hyperlink" Target="https://www.wedatatools.com/help/service-provider-portal/add-new-cli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EOIntake@citywindsor.ca" TargetMode="External"/><Relationship Id="rId22" Type="http://schemas.microsoft.com/office/2016/09/relationships/commentsIds" Target="commentsId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10FF-5EBF-4B58-B82E-81BCDC41A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3</Pages>
  <Words>1604</Words>
  <Characters>9148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City of Windsor</Company>
  <LinksUpToDate>false</LinksUpToDate>
  <CharactersWithSpaces>10731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Alicea Fleming</dc:creator>
  <cp:keywords/>
  <dc:description/>
  <cp:lastModifiedBy>Alicea Fleming</cp:lastModifiedBy>
  <cp:revision>4</cp:revision>
  <dcterms:created xsi:type="dcterms:W3CDTF">2024-02-09T20:26:00Z</dcterms:created>
  <dcterms:modified xsi:type="dcterms:W3CDTF">2024-02-09T21:06:00Z</dcterms:modified>
</cp:coreProperties>
</file>